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1C6E3" w14:textId="2C775E67" w:rsidR="00345F95" w:rsidRDefault="004F04A6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5410F327">
                <wp:simplePos x="0" y="0"/>
                <wp:positionH relativeFrom="column">
                  <wp:posOffset>1145207</wp:posOffset>
                </wp:positionH>
                <wp:positionV relativeFrom="paragraph">
                  <wp:posOffset>82</wp:posOffset>
                </wp:positionV>
                <wp:extent cx="1828800" cy="1828800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D0D3F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7EA220B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3E93CD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90.15pt;margin-top:0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" filled="f" strokeweight=".5pt">
                <v:textbox style="mso-fit-shape-to-text:t">
                  <w:txbxContent>
                    <w:p w14:paraId="7C6D0D3F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7EA220B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F2E14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5E4F2273">
                <wp:simplePos x="0" y="0"/>
                <wp:positionH relativeFrom="column">
                  <wp:posOffset>0</wp:posOffset>
                </wp:positionH>
                <wp:positionV relativeFrom="paragraph">
                  <wp:posOffset>-518242</wp:posOffset>
                </wp:positionV>
                <wp:extent cx="970845" cy="1416413"/>
                <wp:effectExtent l="0" t="0" r="762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845" cy="14164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439F1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2BCC7981">
                                  <wp:extent cx="752840" cy="1275645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8393" cy="12850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0EF14" id="Text Box 9" o:spid="_x0000_s1027" type="#_x0000_t202" style="position:absolute;margin-left:0;margin-top:-40.8pt;width:76.45pt;height:111.5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" fillcolor="white [3201]" strokeweight=".5pt">
                <v:textbox>
                  <w:txbxContent>
                    <w:p w14:paraId="25439F1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2BCC7981">
                            <wp:extent cx="752840" cy="1275645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58393" cy="128505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437C49A9">
                <wp:simplePos x="0" y="0"/>
                <wp:positionH relativeFrom="column">
                  <wp:posOffset>1143000</wp:posOffset>
                </wp:positionH>
                <wp:positionV relativeFrom="paragraph">
                  <wp:posOffset>-342900</wp:posOffset>
                </wp:positionV>
                <wp:extent cx="4800292" cy="298021"/>
                <wp:effectExtent l="0" t="0" r="13335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292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A080C" w14:textId="1C844515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2020-0</w:t>
                            </w:r>
                            <w:r w:rsidR="004F04A6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3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– </w:t>
                            </w:r>
                            <w:r w:rsidR="009B28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June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4F04A6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9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46A634" id="Text Box 6" o:spid="_x0000_s1028" type="#_x0000_t202" style="position:absolute;margin-left:90pt;margin-top:-27pt;width:378pt;height:23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" fillcolor="white [3201]" strokeweight=".5pt">
                <v:textbox>
                  <w:txbxContent>
                    <w:p w14:paraId="4B5A080C" w14:textId="1C844515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2020-0</w:t>
                      </w:r>
                      <w:r w:rsidR="004F04A6">
                        <w:rPr>
                          <w:rFonts w:ascii="Arial" w:hAnsi="Arial" w:cs="Arial"/>
                          <w:b/>
                          <w:bCs/>
                        </w:rPr>
                        <w:t>3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– </w:t>
                      </w:r>
                      <w:r w:rsidR="009B2898">
                        <w:rPr>
                          <w:rFonts w:ascii="Arial" w:hAnsi="Arial" w:cs="Arial"/>
                          <w:b/>
                          <w:bCs/>
                        </w:rPr>
                        <w:t>June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4F04A6">
                        <w:rPr>
                          <w:rFonts w:ascii="Arial" w:hAnsi="Arial" w:cs="Arial"/>
                          <w:b/>
                          <w:bCs/>
                        </w:rPr>
                        <w:t>9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, 2020</w:t>
                      </w:r>
                    </w:p>
                  </w:txbxContent>
                </v:textbox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33071BE7">
                <wp:simplePos x="0" y="0"/>
                <wp:positionH relativeFrom="column">
                  <wp:posOffset>4229996</wp:posOffset>
                </wp:positionH>
                <wp:positionV relativeFrom="paragraph">
                  <wp:posOffset>-46519</wp:posOffset>
                </wp:positionV>
                <wp:extent cx="1713491" cy="708378"/>
                <wp:effectExtent l="0" t="0" r="1270" b="317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491" cy="7083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1A5" w14:textId="77777777" w:rsidR="00345F95" w:rsidRPr="00033B2C" w:rsidRDefault="00345F95" w:rsidP="00033B2C">
                            <w:pPr>
                              <w:pStyle w:val="Heading7"/>
                              <w:shd w:val="clear" w:color="auto" w:fill="E2EFD9" w:themeFill="accent6" w:themeFillTint="33"/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</w:pPr>
                            <w:r w:rsidRPr="00033B2C"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59D7C13B" w14:textId="77777777" w:rsidR="00345F95" w:rsidRDefault="00345F95" w:rsidP="00033B2C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9" style="position:absolute;margin-left:333.05pt;margin-top:-3.65pt;width:134.9pt;height:55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" stroked="f">
                <v:textbox>
                  <w:txbxContent>
                    <w:p w14:paraId="5E5E11A5" w14:textId="77777777" w:rsidR="00345F95" w:rsidRPr="00033B2C" w:rsidRDefault="00345F95" w:rsidP="00033B2C">
                      <w:pPr>
                        <w:pStyle w:val="Heading7"/>
                        <w:shd w:val="clear" w:color="auto" w:fill="E2EFD9" w:themeFill="accent6" w:themeFillTint="33"/>
                        <w:rPr>
                          <w:b/>
                          <w:i/>
                          <w:sz w:val="56"/>
                          <w:szCs w:val="56"/>
                        </w:rPr>
                      </w:pPr>
                      <w:r w:rsidRPr="00033B2C">
                        <w:rPr>
                          <w:b/>
                          <w:i/>
                          <w:sz w:val="56"/>
                          <w:szCs w:val="56"/>
                        </w:rPr>
                        <w:t>CCWRO</w:t>
                      </w:r>
                    </w:p>
                    <w:p w14:paraId="59D7C13B" w14:textId="77777777" w:rsidR="00345F95" w:rsidRDefault="00345F95" w:rsidP="00033B2C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</v:rect>
            </w:pict>
          </mc:Fallback>
        </mc:AlternateContent>
      </w:r>
    </w:p>
    <w:p w14:paraId="4287A557" w14:textId="357DED70" w:rsidR="00345F95" w:rsidRPr="005C4749" w:rsidRDefault="00345F95" w:rsidP="00345F95">
      <w:pPr>
        <w:rPr>
          <w:rFonts w:cs="Arial"/>
          <w:color w:val="000000"/>
        </w:rPr>
      </w:pPr>
    </w:p>
    <w:p w14:paraId="68DEE141" w14:textId="6D868990" w:rsidR="00345F95" w:rsidRPr="005C4749" w:rsidRDefault="00345F95" w:rsidP="00345F95">
      <w:pPr>
        <w:rPr>
          <w:rFonts w:cs="Arial"/>
        </w:rPr>
      </w:pPr>
    </w:p>
    <w:p w14:paraId="497474F9" w14:textId="2C08AA9C" w:rsidR="00345F95" w:rsidRPr="005C4749" w:rsidRDefault="00345F95" w:rsidP="00345F95">
      <w:pPr>
        <w:rPr>
          <w:rFonts w:cs="Arial"/>
        </w:rPr>
      </w:pPr>
    </w:p>
    <w:p w14:paraId="2CED7828" w14:textId="7A6D6BBB" w:rsidR="00FF2E14" w:rsidRPr="00FF2E14" w:rsidRDefault="004255B1" w:rsidP="00251AE2">
      <w:pPr>
        <w:jc w:val="both"/>
        <w:rPr>
          <w:rFonts w:cs="Arial"/>
          <w:sz w:val="20"/>
        </w:rPr>
        <w:sectPr w:rsidR="00FF2E14" w:rsidRPr="00FF2E14" w:rsidSect="0063302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B90409E" wp14:editId="6D3A335D">
                <wp:simplePos x="0" y="0"/>
                <wp:positionH relativeFrom="column">
                  <wp:posOffset>0</wp:posOffset>
                </wp:positionH>
                <wp:positionV relativeFrom="paragraph">
                  <wp:posOffset>38735</wp:posOffset>
                </wp:positionV>
                <wp:extent cx="999490" cy="6538595"/>
                <wp:effectExtent l="0" t="0" r="16510" b="14605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9490" cy="65385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5360C4" w14:textId="77777777" w:rsidR="00D90760" w:rsidRDefault="00E472DA" w:rsidP="004255B1">
                            <w:pPr>
                              <w:shd w:val="clear" w:color="auto" w:fill="DEEAF6" w:themeFill="accent5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CWDs S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hut down- </w:t>
                            </w:r>
                          </w:p>
                          <w:p w14:paraId="435C2846" w14:textId="77777777" w:rsidR="00D90760" w:rsidRDefault="00FB0B2A" w:rsidP="004255B1">
                            <w:pPr>
                              <w:shd w:val="clear" w:color="auto" w:fill="DEEAF6" w:themeFill="accent5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But 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Open for Regular </w:t>
                            </w:r>
                          </w:p>
                          <w:p w14:paraId="257624DE" w14:textId="48B42E2C" w:rsidR="00E472DA" w:rsidRPr="00E472DA" w:rsidRDefault="00C33470" w:rsidP="004255B1">
                            <w:pPr>
                              <w:shd w:val="clear" w:color="auto" w:fill="DEEAF6" w:themeFill="accent5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Non-Welfare Business</w:t>
                            </w:r>
                          </w:p>
                          <w:p w14:paraId="4FAFA6C0" w14:textId="77777777" w:rsidR="004255B1" w:rsidRPr="00213882" w:rsidRDefault="004255B1" w:rsidP="004255B1">
                            <w:pPr>
                              <w:shd w:val="clear" w:color="auto" w:fill="DEEAF6" w:themeFill="accent5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Alameda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Alpine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Amador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Butte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Calaveras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Colusa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Contra Costa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Del Norte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Fresno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Glenn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Imperial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Kern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Kings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Los Angeles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Madera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Marin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Mariposa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Mendocino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Modoc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Mono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Monterey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Nevada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Orange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Placer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Riverside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Sacramento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Bernardino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Diego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Francisco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Joaquin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Luis Obispo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Santa Clara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Santa Cruz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Shasta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Sierra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Siskiyou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Solano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Sonoma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Stanislaus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Sutter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Tehama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Trinity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Tulare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Ventura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Yolo</w:t>
                            </w:r>
                            <w:r w:rsidRPr="0021388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Yuba</w:t>
                            </w:r>
                          </w:p>
                          <w:p w14:paraId="743562F5" w14:textId="77777777" w:rsidR="00AE73DA" w:rsidRDefault="00AE73DA" w:rsidP="004255B1">
                            <w:pPr>
                              <w:shd w:val="clear" w:color="auto" w:fill="DEEAF6" w:themeFill="accent5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14:paraId="0138CE03" w14:textId="7B43F0B9" w:rsidR="00491A13" w:rsidRDefault="00491A13" w:rsidP="004255B1">
                            <w:pPr>
                              <w:shd w:val="clear" w:color="auto" w:fill="DEEAF6" w:themeFill="accent5" w:themeFillTint="33"/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E719343" w14:textId="77DBFA40" w:rsidR="00491A13" w:rsidRDefault="00491A13" w:rsidP="004255B1">
                            <w:pPr>
                              <w:shd w:val="clear" w:color="auto" w:fill="DEEAF6" w:themeFill="accent5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0409E" id="Text Box 5" o:spid="_x0000_s1030" type="#_x0000_t202" style="position:absolute;left:0;text-align:left;margin-left:0;margin-top:3.05pt;width:78.7pt;height:514.8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" fillcolor="white [3201]" strokeweight=".5pt">
                <v:textbox>
                  <w:txbxContent>
                    <w:p w14:paraId="7B5360C4" w14:textId="77777777" w:rsidR="00D90760" w:rsidRDefault="00E472DA" w:rsidP="004255B1">
                      <w:pPr>
                        <w:shd w:val="clear" w:color="auto" w:fill="DEEAF6" w:themeFill="accent5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>CWDs S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 xml:space="preserve">hut down- </w:t>
                      </w:r>
                    </w:p>
                    <w:p w14:paraId="435C2846" w14:textId="77777777" w:rsidR="00D90760" w:rsidRDefault="00FB0B2A" w:rsidP="004255B1">
                      <w:pPr>
                        <w:shd w:val="clear" w:color="auto" w:fill="DEEAF6" w:themeFill="accent5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</w:rPr>
                        <w:t xml:space="preserve">But 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 xml:space="preserve">Open for Regular </w:t>
                      </w:r>
                    </w:p>
                    <w:p w14:paraId="257624DE" w14:textId="48B42E2C" w:rsidR="00E472DA" w:rsidRPr="00E472DA" w:rsidRDefault="00C33470" w:rsidP="004255B1">
                      <w:pPr>
                        <w:shd w:val="clear" w:color="auto" w:fill="DEEAF6" w:themeFill="accent5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</w:rPr>
                        <w:t>Non-Welfare Business</w:t>
                      </w:r>
                    </w:p>
                    <w:p w14:paraId="4FAFA6C0" w14:textId="77777777" w:rsidR="004255B1" w:rsidRPr="00213882" w:rsidRDefault="004255B1" w:rsidP="004255B1">
                      <w:pPr>
                        <w:shd w:val="clear" w:color="auto" w:fill="DEEAF6" w:themeFill="accent5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t>Alameda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Alpine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Amador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Butte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Calaveras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Colusa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Contra Costa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Del Norte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Fresno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Glenn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Imperial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Kern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Kings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Los Angeles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Madera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Marin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Mariposa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Mendocino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Modoc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Mono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Monterey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Nevada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Orange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Placer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Riverside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Sacramento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Bernardino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Diego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Francisco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Joaquin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Luis Obispo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Santa Clara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Santa Cruz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Shasta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Sierra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Siskiyou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Solano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Sonoma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Stanislaus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Sutter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Tehama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Trinity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Tulare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Ventura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Yolo</w:t>
                      </w:r>
                      <w:r w:rsidRPr="0021388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Yuba</w:t>
                      </w:r>
                    </w:p>
                    <w:p w14:paraId="743562F5" w14:textId="77777777" w:rsidR="00AE73DA" w:rsidRDefault="00AE73DA" w:rsidP="004255B1">
                      <w:pPr>
                        <w:shd w:val="clear" w:color="auto" w:fill="DEEAF6" w:themeFill="accent5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14:paraId="0138CE03" w14:textId="7B43F0B9" w:rsidR="00491A13" w:rsidRDefault="00491A13" w:rsidP="004255B1">
                      <w:pPr>
                        <w:shd w:val="clear" w:color="auto" w:fill="DEEAF6" w:themeFill="accent5" w:themeFillTint="33"/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</w:pPr>
                    </w:p>
                    <w:p w14:paraId="0E719343" w14:textId="77DBFA40" w:rsidR="00491A13" w:rsidRDefault="00491A13" w:rsidP="004255B1">
                      <w:pPr>
                        <w:shd w:val="clear" w:color="auto" w:fill="DEEAF6" w:themeFill="accent5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2A9C4F99">
                <wp:simplePos x="0" y="0"/>
                <wp:positionH relativeFrom="column">
                  <wp:posOffset>1361440</wp:posOffset>
                </wp:positionH>
                <wp:positionV relativeFrom="paragraph">
                  <wp:posOffset>38735</wp:posOffset>
                </wp:positionV>
                <wp:extent cx="4775835" cy="723265"/>
                <wp:effectExtent l="0" t="0" r="12065" b="13335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75835" cy="723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A7F7B2" w14:textId="1CE3DEDF" w:rsidR="006526AB" w:rsidRPr="00AA405D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000000" w:themeColor="text1"/>
                                <w:sz w:val="52"/>
                                <w:szCs w:val="52"/>
                              </w:rPr>
                            </w:pPr>
                            <w:r w:rsidRPr="00AA405D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000000" w:themeColor="text1"/>
                                <w:sz w:val="52"/>
                                <w:szCs w:val="52"/>
                              </w:rPr>
                              <w:t>Safety Net Program Emergency Assistance Programs Shut Down for CalWORKs and CalFresh Beneficiaries</w:t>
                            </w:r>
                          </w:p>
                          <w:p w14:paraId="578F9EF4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1" type="#_x0000_t202" style="position:absolute;left:0;text-align:left;margin-left:107.2pt;margin-top:3.05pt;width:376.05pt;height:56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" fillcolor="white [3201]" strokeweight=".5pt">
                <v:textbox>
                  <w:txbxContent>
                    <w:p w14:paraId="6BA7F7B2" w14:textId="1CE3DEDF" w:rsidR="006526AB" w:rsidRPr="00AA405D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000000" w:themeColor="text1"/>
                          <w:sz w:val="52"/>
                          <w:szCs w:val="52"/>
                        </w:rPr>
                      </w:pPr>
                      <w:r w:rsidRPr="00AA405D">
                        <w:rPr>
                          <w:rFonts w:ascii="JasmineUPC" w:hAnsi="JasmineUPC" w:cs="JasmineUPC" w:hint="cs"/>
                          <w:b/>
                          <w:bCs/>
                          <w:color w:val="000000" w:themeColor="text1"/>
                          <w:sz w:val="52"/>
                          <w:szCs w:val="52"/>
                        </w:rPr>
                        <w:t>Safety Net Program Emergency Assistance Programs Shut Down for CalWORKs and CalFresh Beneficiaries</w:t>
                      </w:r>
                    </w:p>
                    <w:p w14:paraId="578F9EF4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2CE137FA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D9B55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7F693893" w14:textId="7BD17CF2" w:rsidR="00345F95" w:rsidRPr="00AE73DA" w:rsidRDefault="00632D69" w:rsidP="00AA405D">
      <w:pPr>
        <w:rPr>
          <w:sz w:val="21"/>
          <w:szCs w:val="21"/>
        </w:rPr>
      </w:pPr>
      <w:r w:rsidRPr="00AE73DA">
        <w:rPr>
          <w:sz w:val="21"/>
          <w:szCs w:val="21"/>
        </w:rPr>
        <w:t xml:space="preserve">According to state law and regulations, </w:t>
      </w:r>
      <w:r w:rsidR="00330A38" w:rsidRPr="00AE73DA">
        <w:rPr>
          <w:sz w:val="21"/>
          <w:szCs w:val="21"/>
        </w:rPr>
        <w:t xml:space="preserve">during this coronavirus pandemic, </w:t>
      </w:r>
      <w:r w:rsidRPr="00AE73DA">
        <w:rPr>
          <w:sz w:val="21"/>
          <w:szCs w:val="21"/>
        </w:rPr>
        <w:t xml:space="preserve">California’s hungry and impoverished persons and families </w:t>
      </w:r>
      <w:r w:rsidR="00330A38" w:rsidRPr="00AE73DA">
        <w:rPr>
          <w:sz w:val="21"/>
          <w:szCs w:val="21"/>
        </w:rPr>
        <w:t xml:space="preserve">are entitled to </w:t>
      </w:r>
      <w:r w:rsidRPr="00AE73DA">
        <w:rPr>
          <w:sz w:val="21"/>
          <w:szCs w:val="21"/>
        </w:rPr>
        <w:t>legally mandated emergency assistance safety net program benefits</w:t>
      </w:r>
      <w:r w:rsidR="00330A38" w:rsidRPr="00AE73DA">
        <w:rPr>
          <w:sz w:val="21"/>
          <w:szCs w:val="21"/>
        </w:rPr>
        <w:t>.</w:t>
      </w:r>
      <w:r w:rsidRPr="00AE73DA">
        <w:rPr>
          <w:sz w:val="21"/>
          <w:szCs w:val="21"/>
        </w:rPr>
        <w:t xml:space="preserve"> </w:t>
      </w:r>
      <w:r w:rsidR="00330A38" w:rsidRPr="00AE73DA">
        <w:rPr>
          <w:sz w:val="21"/>
          <w:szCs w:val="21"/>
        </w:rPr>
        <w:t>However,</w:t>
      </w:r>
      <w:r w:rsidR="00345F95" w:rsidRPr="00AE73DA">
        <w:rPr>
          <w:sz w:val="21"/>
          <w:szCs w:val="21"/>
        </w:rPr>
        <w:t xml:space="preserve"> </w:t>
      </w:r>
      <w:r w:rsidR="006C5ADC" w:rsidRPr="00AE73DA">
        <w:rPr>
          <w:sz w:val="21"/>
          <w:szCs w:val="21"/>
        </w:rPr>
        <w:t>c</w:t>
      </w:r>
      <w:r w:rsidR="00345F95" w:rsidRPr="00AE73DA">
        <w:rPr>
          <w:sz w:val="21"/>
          <w:szCs w:val="21"/>
        </w:rPr>
        <w:t xml:space="preserve">ounty </w:t>
      </w:r>
      <w:r w:rsidR="006C5ADC" w:rsidRPr="00AE73DA">
        <w:rPr>
          <w:sz w:val="21"/>
          <w:szCs w:val="21"/>
        </w:rPr>
        <w:t>w</w:t>
      </w:r>
      <w:r w:rsidR="00345F95" w:rsidRPr="00AE73DA">
        <w:rPr>
          <w:sz w:val="21"/>
          <w:szCs w:val="21"/>
        </w:rPr>
        <w:t xml:space="preserve">elfare </w:t>
      </w:r>
      <w:r w:rsidR="006C5ADC" w:rsidRPr="00AE73DA">
        <w:rPr>
          <w:sz w:val="21"/>
          <w:szCs w:val="21"/>
        </w:rPr>
        <w:t>o</w:t>
      </w:r>
      <w:r w:rsidR="00345F95" w:rsidRPr="00AE73DA">
        <w:rPr>
          <w:sz w:val="21"/>
          <w:szCs w:val="21"/>
        </w:rPr>
        <w:t xml:space="preserve">ffices </w:t>
      </w:r>
      <w:r w:rsidR="00330A38" w:rsidRPr="00AE73DA">
        <w:rPr>
          <w:sz w:val="21"/>
          <w:szCs w:val="21"/>
        </w:rPr>
        <w:t xml:space="preserve">closures </w:t>
      </w:r>
      <w:r w:rsidR="00345F95" w:rsidRPr="00AE73DA">
        <w:rPr>
          <w:sz w:val="21"/>
          <w:szCs w:val="21"/>
        </w:rPr>
        <w:t xml:space="preserve">have </w:t>
      </w:r>
      <w:r w:rsidRPr="00AE73DA">
        <w:rPr>
          <w:sz w:val="21"/>
          <w:szCs w:val="21"/>
        </w:rPr>
        <w:t>disregarded</w:t>
      </w:r>
      <w:r w:rsidR="00345F95" w:rsidRPr="00AE73DA">
        <w:rPr>
          <w:sz w:val="21"/>
          <w:szCs w:val="21"/>
        </w:rPr>
        <w:t xml:space="preserve"> </w:t>
      </w:r>
      <w:r w:rsidR="00330A38" w:rsidRPr="00AE73DA">
        <w:rPr>
          <w:sz w:val="21"/>
          <w:szCs w:val="21"/>
        </w:rPr>
        <w:t>these</w:t>
      </w:r>
      <w:r w:rsidR="00345F95" w:rsidRPr="00AE73DA">
        <w:rPr>
          <w:sz w:val="21"/>
          <w:szCs w:val="21"/>
        </w:rPr>
        <w:t xml:space="preserve"> mandated emergency assistance safety net program benefits</w:t>
      </w:r>
      <w:r w:rsidR="00330A38" w:rsidRPr="00AE73DA">
        <w:rPr>
          <w:sz w:val="21"/>
          <w:szCs w:val="21"/>
        </w:rPr>
        <w:t>.</w:t>
      </w:r>
    </w:p>
    <w:p w14:paraId="4DAFFB65" w14:textId="695149D5" w:rsidR="00345F95" w:rsidRPr="00AE73DA" w:rsidRDefault="00345F95" w:rsidP="00AA405D">
      <w:pPr>
        <w:rPr>
          <w:sz w:val="21"/>
          <w:szCs w:val="21"/>
        </w:rPr>
      </w:pPr>
    </w:p>
    <w:p w14:paraId="4BECB50D" w14:textId="67CED14B" w:rsidR="00345F95" w:rsidRPr="00AE73DA" w:rsidRDefault="00345F95" w:rsidP="00AA405D">
      <w:pPr>
        <w:rPr>
          <w:sz w:val="21"/>
          <w:szCs w:val="21"/>
        </w:rPr>
      </w:pPr>
      <w:r w:rsidRPr="00AE73DA">
        <w:rPr>
          <w:sz w:val="21"/>
          <w:szCs w:val="21"/>
        </w:rPr>
        <w:t xml:space="preserve">As of </w:t>
      </w:r>
      <w:r w:rsidR="00251AE2" w:rsidRPr="00AE73DA">
        <w:rPr>
          <w:sz w:val="21"/>
          <w:szCs w:val="21"/>
        </w:rPr>
        <w:t xml:space="preserve">June </w:t>
      </w:r>
      <w:r w:rsidR="00FF2E14">
        <w:rPr>
          <w:sz w:val="21"/>
          <w:szCs w:val="21"/>
        </w:rPr>
        <w:t>8</w:t>
      </w:r>
      <w:r w:rsidRPr="00AE73DA">
        <w:rPr>
          <w:sz w:val="21"/>
          <w:szCs w:val="21"/>
        </w:rPr>
        <w:t>, 2020</w:t>
      </w:r>
      <w:r w:rsidR="00330A38" w:rsidRPr="00AE73DA">
        <w:rPr>
          <w:sz w:val="21"/>
          <w:szCs w:val="21"/>
        </w:rPr>
        <w:t>,</w:t>
      </w:r>
      <w:r w:rsidRPr="00AE73DA">
        <w:rPr>
          <w:sz w:val="21"/>
          <w:szCs w:val="21"/>
        </w:rPr>
        <w:t xml:space="preserve"> 44 of California’s counties are violating state laws and regulations outlined in Table 1 below. Those 44 counties have closed their offices and persons needing emergency assistance are not able to access the California safety net emergency assistance benefits </w:t>
      </w:r>
      <w:r w:rsidR="00330A38" w:rsidRPr="00AE73DA">
        <w:rPr>
          <w:sz w:val="21"/>
          <w:szCs w:val="21"/>
        </w:rPr>
        <w:t xml:space="preserve">of which </w:t>
      </w:r>
      <w:r w:rsidRPr="00AE73DA">
        <w:rPr>
          <w:sz w:val="21"/>
          <w:szCs w:val="21"/>
        </w:rPr>
        <w:t xml:space="preserve">thousands are eligible. </w:t>
      </w:r>
    </w:p>
    <w:p w14:paraId="6528F1FE" w14:textId="6ED8874B" w:rsidR="00345F95" w:rsidRPr="00AE73DA" w:rsidRDefault="00345F95" w:rsidP="00AA405D">
      <w:pPr>
        <w:rPr>
          <w:sz w:val="21"/>
          <w:szCs w:val="21"/>
        </w:rPr>
      </w:pPr>
    </w:p>
    <w:p w14:paraId="03CB4947" w14:textId="41069BCF" w:rsidR="00345F95" w:rsidRPr="00AE73DA" w:rsidRDefault="00345F95" w:rsidP="00AA405D">
      <w:pPr>
        <w:rPr>
          <w:sz w:val="21"/>
          <w:szCs w:val="21"/>
        </w:rPr>
      </w:pPr>
      <w:r w:rsidRPr="00AE73DA">
        <w:rPr>
          <w:sz w:val="21"/>
          <w:szCs w:val="21"/>
        </w:rPr>
        <w:t>38 of those 44 counties were otherwise “open for business</w:t>
      </w:r>
      <w:r w:rsidR="00251AE2" w:rsidRPr="00AE73DA">
        <w:rPr>
          <w:sz w:val="21"/>
          <w:szCs w:val="21"/>
        </w:rPr>
        <w:t>, like restaurants, stores etc.</w:t>
      </w:r>
      <w:r w:rsidRPr="00AE73DA">
        <w:rPr>
          <w:sz w:val="21"/>
          <w:szCs w:val="21"/>
        </w:rPr>
        <w:t>” except that the “local welfare department” was closed for business</w:t>
      </w:r>
      <w:r w:rsidR="00251AE2" w:rsidRPr="00AE73DA">
        <w:rPr>
          <w:sz w:val="21"/>
          <w:szCs w:val="21"/>
        </w:rPr>
        <w:t xml:space="preserve"> to aid poor individuals and families in need of Safety Net Program Emergency Assistance benefits that they are in dire need of.</w:t>
      </w:r>
    </w:p>
    <w:p w14:paraId="42A1654C" w14:textId="722EC127" w:rsidR="00345F95" w:rsidRPr="00AE73DA" w:rsidRDefault="00345F95" w:rsidP="00AA405D">
      <w:pPr>
        <w:rPr>
          <w:sz w:val="21"/>
          <w:szCs w:val="21"/>
        </w:rPr>
      </w:pPr>
    </w:p>
    <w:p w14:paraId="5E3BB0B2" w14:textId="33ABAA5B" w:rsidR="00251AE2" w:rsidRPr="00AE73DA" w:rsidRDefault="00345F95" w:rsidP="00AA405D">
      <w:pPr>
        <w:rPr>
          <w:sz w:val="21"/>
          <w:szCs w:val="21"/>
        </w:rPr>
      </w:pPr>
      <w:r w:rsidRPr="00AE73DA">
        <w:rPr>
          <w:sz w:val="21"/>
          <w:szCs w:val="21"/>
        </w:rPr>
        <w:t xml:space="preserve">These 44 counties are also violating a federal court order known as </w:t>
      </w:r>
      <w:hyperlink r:id="rId15" w:history="1">
        <w:r w:rsidRPr="00AE73DA">
          <w:rPr>
            <w:rStyle w:val="Hyperlink"/>
            <w:sz w:val="21"/>
            <w:szCs w:val="21"/>
          </w:rPr>
          <w:t>Blanco v. Anderson</w:t>
        </w:r>
      </w:hyperlink>
      <w:r w:rsidRPr="00AE73DA">
        <w:rPr>
          <w:sz w:val="21"/>
          <w:szCs w:val="21"/>
        </w:rPr>
        <w:t xml:space="preserve">, 39F.3d 969(1994), </w:t>
      </w:r>
      <w:r w:rsidR="00033B2C" w:rsidRPr="00AE73DA">
        <w:rPr>
          <w:sz w:val="21"/>
          <w:szCs w:val="21"/>
        </w:rPr>
        <w:t>S</w:t>
      </w:r>
      <w:r w:rsidRPr="00AE73DA">
        <w:rPr>
          <w:sz w:val="21"/>
          <w:szCs w:val="21"/>
        </w:rPr>
        <w:t xml:space="preserve">tate </w:t>
      </w:r>
      <w:r w:rsidR="00033B2C" w:rsidRPr="00AE73DA">
        <w:rPr>
          <w:sz w:val="21"/>
          <w:szCs w:val="21"/>
        </w:rPr>
        <w:t>R</w:t>
      </w:r>
      <w:r w:rsidRPr="00AE73DA">
        <w:rPr>
          <w:sz w:val="21"/>
          <w:szCs w:val="21"/>
        </w:rPr>
        <w:t xml:space="preserve">egulation MPP §11-601 and California State </w:t>
      </w:r>
      <w:r w:rsidR="006526AB" w:rsidRPr="00AE73DA">
        <w:rPr>
          <w:sz w:val="21"/>
          <w:szCs w:val="21"/>
        </w:rPr>
        <w:t>Department</w:t>
      </w:r>
      <w:r w:rsidRPr="00AE73DA">
        <w:rPr>
          <w:sz w:val="21"/>
          <w:szCs w:val="21"/>
        </w:rPr>
        <w:t xml:space="preserve"> of Social Services Policy </w:t>
      </w:r>
      <w:r w:rsidR="006526AB" w:rsidRPr="00AE73DA">
        <w:rPr>
          <w:sz w:val="21"/>
          <w:szCs w:val="21"/>
        </w:rPr>
        <w:t>guidance</w:t>
      </w:r>
      <w:r w:rsidRPr="00AE73DA">
        <w:rPr>
          <w:sz w:val="21"/>
          <w:szCs w:val="21"/>
        </w:rPr>
        <w:t xml:space="preserve"> known as </w:t>
      </w:r>
      <w:hyperlink r:id="rId16" w:history="1">
        <w:r w:rsidRPr="00AE73DA">
          <w:rPr>
            <w:rStyle w:val="Hyperlink"/>
            <w:rFonts w:eastAsia="Times"/>
            <w:sz w:val="21"/>
            <w:szCs w:val="21"/>
          </w:rPr>
          <w:t>ACL 93-92 (December 17, 1993)</w:t>
        </w:r>
      </w:hyperlink>
      <w:r w:rsidRPr="00AE73DA">
        <w:rPr>
          <w:sz w:val="21"/>
          <w:szCs w:val="21"/>
        </w:rPr>
        <w:t xml:space="preserve"> and  </w:t>
      </w:r>
      <w:hyperlink r:id="rId17" w:history="1">
        <w:r w:rsidRPr="00AE73DA">
          <w:rPr>
            <w:color w:val="0000FF"/>
            <w:sz w:val="21"/>
            <w:szCs w:val="21"/>
            <w:u w:val="single"/>
          </w:rPr>
          <w:t>ACL 94-11 (February 14, 1994)</w:t>
        </w:r>
      </w:hyperlink>
      <w:r w:rsidRPr="00AE73DA">
        <w:rPr>
          <w:sz w:val="21"/>
          <w:szCs w:val="21"/>
        </w:rPr>
        <w:t xml:space="preserve"> – Blanco v. Anderson</w:t>
      </w:r>
      <w:r w:rsidR="00251AE2" w:rsidRPr="00AE73DA">
        <w:rPr>
          <w:sz w:val="21"/>
          <w:szCs w:val="21"/>
        </w:rPr>
        <w:t>.</w:t>
      </w:r>
    </w:p>
    <w:p w14:paraId="5BB33814" w14:textId="057B3B00" w:rsidR="00251AE2" w:rsidRPr="00AE73DA" w:rsidRDefault="00251AE2" w:rsidP="00AA405D">
      <w:pPr>
        <w:rPr>
          <w:sz w:val="21"/>
          <w:szCs w:val="21"/>
        </w:rPr>
      </w:pPr>
    </w:p>
    <w:p w14:paraId="63931968" w14:textId="02DD02E5" w:rsidR="00251AE2" w:rsidRPr="00AE73DA" w:rsidRDefault="00251AE2" w:rsidP="00AA405D">
      <w:pPr>
        <w:rPr>
          <w:sz w:val="21"/>
          <w:szCs w:val="21"/>
        </w:rPr>
      </w:pPr>
      <w:r w:rsidRPr="00AE73DA">
        <w:rPr>
          <w:sz w:val="21"/>
          <w:szCs w:val="21"/>
        </w:rPr>
        <w:t>There are also violating California Welfare and Institutions</w:t>
      </w:r>
      <w:r w:rsidR="004F04A6">
        <w:rPr>
          <w:sz w:val="21"/>
          <w:szCs w:val="21"/>
        </w:rPr>
        <w:t xml:space="preserve"> </w:t>
      </w:r>
      <w:r w:rsidRPr="00AE73DA">
        <w:rPr>
          <w:sz w:val="21"/>
          <w:szCs w:val="21"/>
        </w:rPr>
        <w:t xml:space="preserve">Code §§ 11450(f)(3)(iii); 11450(f)(3)(D); 11266 and 18914. MPP § 44-211.523 too. </w:t>
      </w:r>
    </w:p>
    <w:p w14:paraId="7496B6F1" w14:textId="180809A5" w:rsidR="00345F95" w:rsidRDefault="00345F95"/>
    <w:p w14:paraId="0766C9CC" w14:textId="36C7B99B" w:rsidR="00251AE2" w:rsidRPr="00AA405D" w:rsidRDefault="004F04A6" w:rsidP="004F04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  <w:jc w:val="center"/>
        <w:rPr>
          <w:rFonts w:ascii="JasmineUPC" w:hAnsi="JasmineUPC" w:cs="JasmineUPC"/>
          <w:b/>
          <w:bCs/>
          <w:color w:val="000000" w:themeColor="text1"/>
          <w:sz w:val="56"/>
          <w:szCs w:val="56"/>
        </w:rPr>
      </w:pPr>
      <w:proofErr w:type="spellStart"/>
      <w:r w:rsidRPr="00AA405D">
        <w:rPr>
          <w:rFonts w:ascii="JasmineUPC" w:hAnsi="JasmineUPC" w:cs="JasmineUPC"/>
          <w:b/>
          <w:bCs/>
          <w:color w:val="000000" w:themeColor="text1"/>
          <w:sz w:val="56"/>
          <w:szCs w:val="56"/>
        </w:rPr>
        <w:t>CalSAWS</w:t>
      </w:r>
      <w:proofErr w:type="spellEnd"/>
      <w:r w:rsidRPr="00AA405D">
        <w:rPr>
          <w:rFonts w:ascii="JasmineUPC" w:hAnsi="JasmineUPC" w:cs="JasmineUPC"/>
          <w:b/>
          <w:bCs/>
          <w:color w:val="000000" w:themeColor="text1"/>
          <w:sz w:val="56"/>
          <w:szCs w:val="56"/>
        </w:rPr>
        <w:t xml:space="preserve"> Wrongfully Stopping CalWORKs, CalFresh and Medi-Cal </w:t>
      </w:r>
    </w:p>
    <w:p w14:paraId="220AC82F" w14:textId="12AE7DDB" w:rsidR="00B523F6" w:rsidRPr="00FF2E14" w:rsidRDefault="00B523F6" w:rsidP="004F04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</w:pPr>
    </w:p>
    <w:p w14:paraId="59EA3E72" w14:textId="7348B3EC" w:rsidR="00FF2E14" w:rsidRPr="00FF2E14" w:rsidRDefault="00266E69" w:rsidP="004F04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  <w:rPr>
          <w:color w:val="000000" w:themeColor="text1"/>
          <w:sz w:val="21"/>
          <w:szCs w:val="21"/>
        </w:rPr>
      </w:pPr>
      <w:r w:rsidRPr="00FF2E14">
        <w:rPr>
          <w:color w:val="000000" w:themeColor="text1"/>
          <w:sz w:val="21"/>
          <w:szCs w:val="21"/>
        </w:rPr>
        <w:t>.</w:t>
      </w:r>
      <w:r w:rsidR="00FF2E14" w:rsidRPr="00FF2E14">
        <w:rPr>
          <w:color w:val="000000" w:themeColor="text1"/>
          <w:sz w:val="21"/>
          <w:szCs w:val="21"/>
        </w:rPr>
        <w:t xml:space="preserve">When the Newsom Executive Order was issued banning any negative actions for safety net current beneficiaries effective March 1, 2020. ACWL March 27, 2020 stated “…  </w:t>
      </w:r>
      <w:r w:rsidR="00FF2E14" w:rsidRPr="00FF2E14">
        <w:rPr>
          <w:sz w:val="23"/>
          <w:szCs w:val="23"/>
        </w:rPr>
        <w:t xml:space="preserve">In response to COVID-19 and to ensure that Californians are able to continue meeting their basic needs and maintaining their CalFresh and CalWORKs benefits, Executive Order N-29-20 provides authority for the California Department of Social Services to suspend redeterminations of eligibility and exempt months from the CalWORKs 48-month time clock. These changes are to be implemented for CalFresh and CalWORKs as follows: </w:t>
      </w:r>
    </w:p>
    <w:p w14:paraId="19C8A8A3" w14:textId="77777777" w:rsidR="00FF2E14" w:rsidRPr="00FF2E14" w:rsidRDefault="00FF2E14" w:rsidP="004F04A6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  <w:rPr>
          <w:rFonts w:ascii="Times New Roman" w:hAnsi="Times New Roman" w:cs="Times New Roman"/>
        </w:rPr>
      </w:pPr>
    </w:p>
    <w:p w14:paraId="5CFBE17E" w14:textId="3898E993" w:rsidR="004F04A6" w:rsidRPr="004F04A6" w:rsidRDefault="004F04A6" w:rsidP="004F04A6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2CC" w:themeFill="accent4" w:themeFillTint="33"/>
        <w:rPr>
          <w:rFonts w:ascii="Times New Roman" w:hAnsi="Times New Roman" w:cs="Times New Roman"/>
          <w:sz w:val="23"/>
          <w:szCs w:val="23"/>
        </w:rPr>
        <w:sectPr w:rsidR="004F04A6" w:rsidRPr="004F04A6" w:rsidSect="004F04A6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>
        <w:rPr>
          <w:rFonts w:ascii="Times New Roman" w:hAnsi="Times New Roman" w:cs="Times New Roman"/>
          <w:sz w:val="23"/>
          <w:szCs w:val="23"/>
        </w:rPr>
        <w:t xml:space="preserve">(1) </w:t>
      </w:r>
      <w:r w:rsidR="00FF2E14" w:rsidRPr="00FF2E14">
        <w:rPr>
          <w:rFonts w:ascii="Times New Roman" w:hAnsi="Times New Roman" w:cs="Times New Roman"/>
          <w:sz w:val="23"/>
          <w:szCs w:val="23"/>
        </w:rPr>
        <w:t>Suspend the requirement to redetermine CalFresh and CalWORKs eligibility for the months of March, April, and May 2020</w:t>
      </w:r>
      <w:r>
        <w:rPr>
          <w:rFonts w:ascii="Times New Roman" w:hAnsi="Times New Roman" w:cs="Times New Roman"/>
          <w:sz w:val="23"/>
          <w:szCs w:val="23"/>
        </w:rPr>
        <w:t xml:space="preserve">. </w:t>
      </w:r>
      <w:proofErr w:type="spellStart"/>
      <w:r>
        <w:rPr>
          <w:rFonts w:ascii="Times New Roman" w:hAnsi="Times New Roman" w:cs="Times New Roman"/>
          <w:sz w:val="23"/>
          <w:szCs w:val="23"/>
        </w:rPr>
        <w:t>CalSAWS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proudly proclaimed that they had stopped all negative actions for March, April and May of 2020. But that was not true. Many persons and families whose redeterminations or SAR 7 were due before March of 2020 were terminated during March, April, May of 2020. </w:t>
      </w:r>
      <w:r w:rsidRPr="004F04A6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46069157" w14:textId="13421310" w:rsidR="004F04A6" w:rsidRPr="00266E69" w:rsidRDefault="004F04A6">
      <w:pPr>
        <w:rPr>
          <w:sz w:val="20"/>
          <w:szCs w:val="20"/>
        </w:rPr>
      </w:pPr>
    </w:p>
    <w:sectPr w:rsidR="004F04A6" w:rsidRPr="00266E69" w:rsidSect="00FF2E14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AC237E" w14:textId="77777777" w:rsidR="00E22DD7" w:rsidRDefault="00E22DD7" w:rsidP="00F7457A">
      <w:r>
        <w:separator/>
      </w:r>
    </w:p>
  </w:endnote>
  <w:endnote w:type="continuationSeparator" w:id="0">
    <w:p w14:paraId="5BDFEE1A" w14:textId="77777777" w:rsidR="00E22DD7" w:rsidRDefault="00E22DD7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F16F80D" w14:textId="26F6E4FB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4F18BFD" w14:textId="77777777" w:rsidR="00F7457A" w:rsidRDefault="00F7457A" w:rsidP="00F7457A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E15BE08" w14:textId="2C8279F7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F4D575F" w14:textId="77777777" w:rsidR="00F7457A" w:rsidRDefault="00F7457A" w:rsidP="00F7457A">
    <w:pPr>
      <w:pStyle w:val="Footer"/>
      <w:ind w:firstLine="360"/>
    </w:pPr>
  </w:p>
  <w:p w14:paraId="7763C3DE" w14:textId="327C7F26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</w:t>
    </w:r>
    <w:r w:rsidR="009E2BDD">
      <w:rPr>
        <w:rFonts w:ascii="Arial Narrow" w:hAnsi="Arial Narrow" w:cs="Arial"/>
        <w:i/>
        <w:iCs/>
      </w:rPr>
      <w:t>3</w:t>
    </w:r>
    <w:r w:rsidRPr="003E37B9">
      <w:rPr>
        <w:rFonts w:ascii="Arial Narrow" w:hAnsi="Arial Narrow" w:cs="Arial"/>
        <w:i/>
        <w:iCs/>
      </w:rPr>
      <w:t xml:space="preserve"> – </w:t>
    </w:r>
    <w:r w:rsidR="00491A13">
      <w:rPr>
        <w:rFonts w:ascii="Arial Narrow" w:hAnsi="Arial Narrow" w:cs="Arial"/>
        <w:i/>
        <w:iCs/>
      </w:rPr>
      <w:t>June</w:t>
    </w:r>
    <w:r w:rsidRPr="003E37B9">
      <w:rPr>
        <w:rFonts w:ascii="Arial Narrow" w:hAnsi="Arial Narrow" w:cs="Arial"/>
        <w:i/>
        <w:iCs/>
      </w:rPr>
      <w:t xml:space="preserve"> </w:t>
    </w:r>
    <w:r w:rsidR="009E2BDD">
      <w:rPr>
        <w:rFonts w:ascii="Arial Narrow" w:hAnsi="Arial Narrow" w:cs="Arial"/>
        <w:i/>
        <w:iCs/>
      </w:rPr>
      <w:t>9</w:t>
    </w:r>
    <w:r w:rsidRPr="003E37B9">
      <w:rPr>
        <w:rFonts w:ascii="Arial Narrow" w:hAnsi="Arial Narrow" w:cs="Arial"/>
        <w:i/>
        <w:iCs/>
      </w:rPr>
      <w:t xml:space="preserve">, 2020 </w:t>
    </w:r>
  </w:p>
  <w:p w14:paraId="5CADE812" w14:textId="77777777" w:rsidR="00F7457A" w:rsidRDefault="00F7457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F9C956" w14:textId="77777777" w:rsidR="00F7457A" w:rsidRDefault="00F745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B61BD" w14:textId="77777777" w:rsidR="00E22DD7" w:rsidRDefault="00E22DD7" w:rsidP="00F7457A">
      <w:r>
        <w:separator/>
      </w:r>
    </w:p>
  </w:footnote>
  <w:footnote w:type="continuationSeparator" w:id="0">
    <w:p w14:paraId="435B5701" w14:textId="77777777" w:rsidR="00E22DD7" w:rsidRDefault="00E22DD7" w:rsidP="00F7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218BB5" w14:textId="77777777" w:rsidR="00F7457A" w:rsidRDefault="00F7457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388C0D" w14:textId="77777777" w:rsidR="00F7457A" w:rsidRDefault="00F7457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22B87" w14:textId="77777777" w:rsidR="00F7457A" w:rsidRDefault="00F7457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595C65"/>
    <w:multiLevelType w:val="hybridMultilevel"/>
    <w:tmpl w:val="016CEADA"/>
    <w:lvl w:ilvl="0" w:tplc="48EE3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8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33B2C"/>
    <w:rsid w:val="00084DFE"/>
    <w:rsid w:val="0018383B"/>
    <w:rsid w:val="00251AE2"/>
    <w:rsid w:val="00266E69"/>
    <w:rsid w:val="002830D6"/>
    <w:rsid w:val="00296AF3"/>
    <w:rsid w:val="002D0684"/>
    <w:rsid w:val="002D67D7"/>
    <w:rsid w:val="00313F7E"/>
    <w:rsid w:val="00330A38"/>
    <w:rsid w:val="00341A3D"/>
    <w:rsid w:val="00345F95"/>
    <w:rsid w:val="00366F4A"/>
    <w:rsid w:val="003E0945"/>
    <w:rsid w:val="003E37B9"/>
    <w:rsid w:val="004255B1"/>
    <w:rsid w:val="00487ED1"/>
    <w:rsid w:val="00491A13"/>
    <w:rsid w:val="004F04A6"/>
    <w:rsid w:val="00632D69"/>
    <w:rsid w:val="0063302D"/>
    <w:rsid w:val="00642196"/>
    <w:rsid w:val="006526AB"/>
    <w:rsid w:val="006C5ADC"/>
    <w:rsid w:val="00721059"/>
    <w:rsid w:val="0081244C"/>
    <w:rsid w:val="00965DCB"/>
    <w:rsid w:val="00970B63"/>
    <w:rsid w:val="00995BD9"/>
    <w:rsid w:val="009B2898"/>
    <w:rsid w:val="009E2BDD"/>
    <w:rsid w:val="00A17279"/>
    <w:rsid w:val="00AA405D"/>
    <w:rsid w:val="00AE73DA"/>
    <w:rsid w:val="00B523F6"/>
    <w:rsid w:val="00B64DED"/>
    <w:rsid w:val="00C33470"/>
    <w:rsid w:val="00C34169"/>
    <w:rsid w:val="00C93621"/>
    <w:rsid w:val="00D12C99"/>
    <w:rsid w:val="00D90760"/>
    <w:rsid w:val="00E22DD7"/>
    <w:rsid w:val="00E472DA"/>
    <w:rsid w:val="00EB2449"/>
    <w:rsid w:val="00F7457A"/>
    <w:rsid w:val="00FB0B2A"/>
    <w:rsid w:val="00FF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F95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  <w:style w:type="paragraph" w:customStyle="1" w:styleId="Default">
    <w:name w:val="Default"/>
    <w:rsid w:val="00FF2E14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06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www.cdss.ca.gov/lettersnotices/entres/getinfo/acl94/94-11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cdss.ca.gov/lettersnotices/entres/getinfo/acl93/93-92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leagle.com/decision/1994100839f3d9691848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A47E45-274F-3640-82AF-D5A4688F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5</cp:revision>
  <cp:lastPrinted>2020-06-09T12:53:00Z</cp:lastPrinted>
  <dcterms:created xsi:type="dcterms:W3CDTF">2020-06-09T04:11:00Z</dcterms:created>
  <dcterms:modified xsi:type="dcterms:W3CDTF">2020-06-09T12:53:00Z</dcterms:modified>
</cp:coreProperties>
</file>