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F0C0D3" w14:textId="77777777" w:rsidR="008F1DD4" w:rsidRDefault="001A1482" w:rsidP="001A1482">
      <w:pPr>
        <w:jc w:val="center"/>
        <w:rPr>
          <w:b/>
          <w:sz w:val="48"/>
          <w:szCs w:val="48"/>
        </w:rPr>
      </w:pPr>
      <w:r w:rsidRPr="001A1482">
        <w:rPr>
          <w:b/>
          <w:sz w:val="48"/>
          <w:szCs w:val="48"/>
        </w:rPr>
        <w:t>The Legis</w:t>
      </w:r>
      <w:r w:rsidR="008F1DD4">
        <w:rPr>
          <w:b/>
          <w:sz w:val="48"/>
          <w:szCs w:val="48"/>
        </w:rPr>
        <w:t>lative History of P.L. 104-193</w:t>
      </w:r>
    </w:p>
    <w:p w14:paraId="6ED8B17E" w14:textId="22C251CD" w:rsidR="001A1482" w:rsidRPr="001A1482" w:rsidRDefault="008F1DD4" w:rsidP="001A1482">
      <w:pPr>
        <w:jc w:val="center"/>
        <w:rPr>
          <w:b/>
          <w:sz w:val="48"/>
          <w:szCs w:val="48"/>
        </w:rPr>
      </w:pPr>
      <w:r>
        <w:rPr>
          <w:b/>
          <w:sz w:val="48"/>
          <w:szCs w:val="48"/>
        </w:rPr>
        <w:t>All Action</w:t>
      </w:r>
      <w:r w:rsidR="001A1482" w:rsidRPr="001A1482">
        <w:rPr>
          <w:b/>
          <w:sz w:val="48"/>
          <w:szCs w:val="48"/>
        </w:rPr>
        <w:t xml:space="preserve"> </w:t>
      </w:r>
    </w:p>
    <w:p w14:paraId="4A2B38BB" w14:textId="0A1E2949" w:rsidR="00F01D4E" w:rsidRDefault="001A1482" w:rsidP="001A1482">
      <w:pPr>
        <w:jc w:val="center"/>
        <w:rPr>
          <w:b/>
          <w:sz w:val="48"/>
          <w:szCs w:val="48"/>
        </w:rPr>
      </w:pPr>
      <w:r w:rsidRPr="001A1482">
        <w:rPr>
          <w:b/>
          <w:sz w:val="48"/>
          <w:szCs w:val="48"/>
        </w:rPr>
        <w:t>The Terrorist Actions at Needy Families (TANF)</w:t>
      </w:r>
    </w:p>
    <w:p w14:paraId="74A049A5" w14:textId="77777777" w:rsidR="008F1DD4" w:rsidRDefault="008F1DD4" w:rsidP="001A1482">
      <w:pPr>
        <w:jc w:val="center"/>
        <w:rPr>
          <w:b/>
          <w:sz w:val="48"/>
          <w:szCs w:val="48"/>
        </w:rPr>
      </w:pPr>
    </w:p>
    <w:p w14:paraId="6F01CD1E" w14:textId="45551EEA" w:rsidR="008F1DD4" w:rsidRPr="008F1DD4" w:rsidRDefault="008F1DD4" w:rsidP="008F1DD4">
      <w:pPr>
        <w:jc w:val="center"/>
        <w:rPr>
          <w:rFonts w:ascii="Brush455 BT" w:hAnsi="Brush455 BT"/>
          <w:i/>
          <w:color w:val="FF0000"/>
          <w:sz w:val="48"/>
          <w:szCs w:val="36"/>
        </w:rPr>
      </w:pPr>
      <w:r>
        <w:rPr>
          <w:rFonts w:ascii="Brush455 BT" w:hAnsi="Brush455 BT"/>
          <w:i/>
          <w:color w:val="FF0000"/>
          <w:sz w:val="48"/>
          <w:szCs w:val="36"/>
        </w:rPr>
        <w:t>This bill h</w:t>
      </w:r>
      <w:r w:rsidRPr="008F1DD4">
        <w:rPr>
          <w:rFonts w:ascii="Brush455 BT" w:hAnsi="Brush455 BT"/>
          <w:i/>
          <w:color w:val="FF0000"/>
          <w:sz w:val="48"/>
          <w:szCs w:val="36"/>
        </w:rPr>
        <w:t xml:space="preserve">as resulted in millions of American children enduring deep </w:t>
      </w:r>
      <w:proofErr w:type="spellStart"/>
      <w:r w:rsidRPr="008F1DD4">
        <w:rPr>
          <w:rFonts w:ascii="Brush455 BT" w:hAnsi="Brush455 BT"/>
          <w:i/>
          <w:color w:val="FF0000"/>
          <w:sz w:val="48"/>
          <w:szCs w:val="36"/>
        </w:rPr>
        <w:t>deep</w:t>
      </w:r>
      <w:proofErr w:type="spellEnd"/>
      <w:r w:rsidRPr="008F1DD4">
        <w:rPr>
          <w:rFonts w:ascii="Brush455 BT" w:hAnsi="Brush455 BT"/>
          <w:i/>
          <w:color w:val="FF0000"/>
          <w:sz w:val="48"/>
          <w:szCs w:val="36"/>
        </w:rPr>
        <w:t xml:space="preserve"> poverty and misery for decades that continues TODAY – </w:t>
      </w:r>
    </w:p>
    <w:p w14:paraId="3326F4BB" w14:textId="54BE2C18" w:rsidR="008F1DD4" w:rsidRPr="008F1DD4" w:rsidRDefault="008F1DD4" w:rsidP="008F1DD4">
      <w:pPr>
        <w:jc w:val="center"/>
        <w:rPr>
          <w:rFonts w:ascii="Brush455 BT" w:hAnsi="Brush455 BT"/>
          <w:i/>
          <w:color w:val="FF0000"/>
          <w:sz w:val="48"/>
          <w:szCs w:val="36"/>
        </w:rPr>
      </w:pPr>
      <w:r>
        <w:rPr>
          <w:rFonts w:ascii="Brush455 BT" w:hAnsi="Brush455 BT"/>
          <w:i/>
          <w:color w:val="FF0000"/>
          <w:sz w:val="48"/>
          <w:szCs w:val="36"/>
        </w:rPr>
        <w:t xml:space="preserve">Caused </w:t>
      </w:r>
      <w:bookmarkStart w:id="0" w:name="_GoBack"/>
      <w:bookmarkEnd w:id="0"/>
      <w:r w:rsidRPr="008F1DD4">
        <w:rPr>
          <w:rFonts w:ascii="Brush455 BT" w:hAnsi="Brush455 BT"/>
          <w:i/>
          <w:color w:val="FF0000"/>
          <w:sz w:val="48"/>
          <w:szCs w:val="36"/>
        </w:rPr>
        <w:t>by both Republicans and Democrats</w:t>
      </w:r>
    </w:p>
    <w:p w14:paraId="443637A7" w14:textId="77777777" w:rsidR="008F1DD4" w:rsidRPr="001A1482" w:rsidRDefault="008F1DD4" w:rsidP="001A1482">
      <w:pPr>
        <w:jc w:val="center"/>
        <w:rPr>
          <w:b/>
          <w:sz w:val="48"/>
          <w:szCs w:val="48"/>
        </w:rPr>
      </w:pPr>
    </w:p>
    <w:p w14:paraId="0F86340C" w14:textId="77777777" w:rsidR="001A1482" w:rsidRDefault="001A1482" w:rsidP="001A1482"/>
    <w:tbl>
      <w:tblPr>
        <w:tblW w:w="11281" w:type="dxa"/>
        <w:tblBorders>
          <w:top w:val="single" w:sz="6" w:space="0" w:color="333333"/>
        </w:tblBorders>
        <w:tblCellMar>
          <w:top w:w="15" w:type="dxa"/>
          <w:left w:w="15" w:type="dxa"/>
          <w:bottom w:w="15" w:type="dxa"/>
          <w:right w:w="15" w:type="dxa"/>
        </w:tblCellMar>
        <w:tblLook w:val="04A0" w:firstRow="1" w:lastRow="0" w:firstColumn="1" w:lastColumn="0" w:noHBand="0" w:noVBand="1"/>
      </w:tblPr>
      <w:tblGrid>
        <w:gridCol w:w="10320"/>
        <w:gridCol w:w="961"/>
      </w:tblGrid>
      <w:tr w:rsidR="001A1482" w:rsidRPr="00AA57BC" w14:paraId="756180E1" w14:textId="77777777" w:rsidTr="001A1482">
        <w:trPr>
          <w:tblHeader/>
        </w:trPr>
        <w:tc>
          <w:tcPr>
            <w:tcW w:w="10320" w:type="dxa"/>
            <w:tcBorders>
              <w:top w:val="single" w:sz="4" w:space="0" w:color="auto"/>
              <w:left w:val="single" w:sz="4" w:space="0" w:color="auto"/>
              <w:bottom w:val="single" w:sz="4" w:space="0" w:color="auto"/>
              <w:right w:val="single" w:sz="4" w:space="0" w:color="auto"/>
            </w:tcBorders>
            <w:shd w:val="clear" w:color="auto" w:fill="F5F5F5"/>
            <w:noWrap/>
            <w:tcMar>
              <w:top w:w="180" w:type="dxa"/>
              <w:left w:w="150" w:type="dxa"/>
              <w:bottom w:w="180" w:type="dxa"/>
              <w:right w:w="150" w:type="dxa"/>
            </w:tcMar>
            <w:hideMark/>
          </w:tcPr>
          <w:p w14:paraId="2AB6F041" w14:textId="77777777" w:rsidR="001A1482" w:rsidRPr="00AA57BC" w:rsidRDefault="001A1482" w:rsidP="00C579E4">
            <w:pPr>
              <w:spacing w:after="360" w:line="240" w:lineRule="atLeast"/>
              <w:rPr>
                <w:rFonts w:ascii="Arial" w:eastAsia="Times New Roman" w:hAnsi="Arial" w:cs="Arial"/>
                <w:b/>
                <w:bCs/>
                <w:color w:val="333333"/>
                <w:sz w:val="20"/>
                <w:szCs w:val="20"/>
              </w:rPr>
            </w:pPr>
            <w:r w:rsidRPr="00AA57BC">
              <w:rPr>
                <w:rFonts w:ascii="Arial" w:eastAsia="Times New Roman" w:hAnsi="Arial" w:cs="Arial"/>
                <w:b/>
                <w:bCs/>
                <w:color w:val="333333"/>
                <w:sz w:val="20"/>
                <w:szCs w:val="20"/>
              </w:rPr>
              <w:t>Date</w:t>
            </w:r>
            <w:r>
              <w:rPr>
                <w:rFonts w:ascii="Arial" w:eastAsia="Times New Roman" w:hAnsi="Arial" w:cs="Arial"/>
                <w:b/>
                <w:bCs/>
                <w:color w:val="333333"/>
                <w:sz w:val="20"/>
                <w:szCs w:val="20"/>
              </w:rPr>
              <w:t xml:space="preserve">             Chamber      Action</w:t>
            </w:r>
          </w:p>
        </w:tc>
        <w:tc>
          <w:tcPr>
            <w:tcW w:w="961" w:type="dxa"/>
            <w:tcBorders>
              <w:bottom w:val="nil"/>
            </w:tcBorders>
            <w:shd w:val="clear" w:color="auto" w:fill="F5F5F5"/>
            <w:tcMar>
              <w:top w:w="180" w:type="dxa"/>
              <w:left w:w="150" w:type="dxa"/>
              <w:bottom w:w="180" w:type="dxa"/>
              <w:right w:w="150" w:type="dxa"/>
            </w:tcMar>
            <w:hideMark/>
          </w:tcPr>
          <w:p w14:paraId="472BC641" w14:textId="77777777" w:rsidR="001A1482" w:rsidRPr="00AA57BC" w:rsidRDefault="001A1482" w:rsidP="00C579E4">
            <w:pPr>
              <w:spacing w:after="360" w:line="240" w:lineRule="atLeast"/>
              <w:rPr>
                <w:rFonts w:ascii="Arial" w:eastAsia="Times New Roman" w:hAnsi="Arial" w:cs="Arial"/>
                <w:b/>
                <w:bCs/>
                <w:color w:val="333333"/>
                <w:sz w:val="20"/>
                <w:szCs w:val="20"/>
              </w:rPr>
            </w:pPr>
          </w:p>
        </w:tc>
      </w:tr>
      <w:tr w:rsidR="001A1482" w:rsidRPr="00AA57BC" w14:paraId="1A706EED" w14:textId="77777777" w:rsidTr="001A1482">
        <w:tc>
          <w:tcPr>
            <w:tcW w:w="10320" w:type="dxa"/>
            <w:tcBorders>
              <w:top w:val="single" w:sz="4" w:space="0" w:color="auto"/>
              <w:left w:val="single" w:sz="4" w:space="0" w:color="auto"/>
              <w:bottom w:val="single" w:sz="4" w:space="0" w:color="auto"/>
              <w:right w:val="single" w:sz="4" w:space="0" w:color="auto"/>
            </w:tcBorders>
            <w:vAlign w:val="center"/>
            <w:hideMark/>
          </w:tcPr>
          <w:tbl>
            <w:tblPr>
              <w:tblW w:w="10290" w:type="dxa"/>
              <w:tblBorders>
                <w:top w:val="single" w:sz="6" w:space="0" w:color="333333"/>
              </w:tblBorders>
              <w:tblCellMar>
                <w:top w:w="15" w:type="dxa"/>
                <w:left w:w="15" w:type="dxa"/>
                <w:bottom w:w="15" w:type="dxa"/>
                <w:right w:w="15" w:type="dxa"/>
              </w:tblCellMar>
              <w:tblLook w:val="04A0" w:firstRow="1" w:lastRow="0" w:firstColumn="1" w:lastColumn="0" w:noHBand="0" w:noVBand="1"/>
            </w:tblPr>
            <w:tblGrid>
              <w:gridCol w:w="1301"/>
              <w:gridCol w:w="934"/>
              <w:gridCol w:w="8055"/>
            </w:tblGrid>
            <w:tr w:rsidR="001A1482" w:rsidRPr="00AA57BC" w14:paraId="541706C8" w14:textId="77777777" w:rsidTr="00C579E4">
              <w:tc>
                <w:tcPr>
                  <w:tcW w:w="0" w:type="auto"/>
                  <w:tcBorders>
                    <w:top w:val="single" w:sz="6" w:space="0" w:color="DDDDDD"/>
                  </w:tcBorders>
                  <w:noWrap/>
                  <w:tcMar>
                    <w:top w:w="180" w:type="dxa"/>
                    <w:left w:w="150" w:type="dxa"/>
                    <w:bottom w:w="180" w:type="dxa"/>
                    <w:right w:w="150" w:type="dxa"/>
                  </w:tcMar>
                  <w:hideMark/>
                </w:tcPr>
                <w:p w14:paraId="389A2CB4"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08/22/1996</w:t>
                  </w:r>
                </w:p>
              </w:tc>
              <w:tc>
                <w:tcPr>
                  <w:tcW w:w="0" w:type="auto"/>
                  <w:tcBorders>
                    <w:top w:val="single" w:sz="6" w:space="0" w:color="DDDDDD"/>
                  </w:tcBorders>
                  <w:tcMar>
                    <w:top w:w="180" w:type="dxa"/>
                    <w:left w:w="150" w:type="dxa"/>
                    <w:bottom w:w="180" w:type="dxa"/>
                    <w:right w:w="150" w:type="dxa"/>
                  </w:tcMar>
                  <w:hideMark/>
                </w:tcPr>
                <w:p w14:paraId="0DB1BDB3" w14:textId="77777777" w:rsidR="001A1482" w:rsidRPr="00AA57BC" w:rsidRDefault="001A1482" w:rsidP="00C579E4">
                  <w:pPr>
                    <w:spacing w:after="360" w:line="240" w:lineRule="atLeast"/>
                    <w:rPr>
                      <w:rFonts w:ascii="Arial" w:eastAsia="Times New Roman" w:hAnsi="Arial" w:cs="Arial"/>
                      <w:color w:val="333333"/>
                      <w:sz w:val="20"/>
                      <w:szCs w:val="20"/>
                    </w:rPr>
                  </w:pPr>
                </w:p>
              </w:tc>
              <w:tc>
                <w:tcPr>
                  <w:tcW w:w="0" w:type="auto"/>
                  <w:tcBorders>
                    <w:top w:val="single" w:sz="6" w:space="0" w:color="DDDDDD"/>
                  </w:tcBorders>
                  <w:tcMar>
                    <w:top w:w="180" w:type="dxa"/>
                    <w:left w:w="150" w:type="dxa"/>
                    <w:bottom w:w="180" w:type="dxa"/>
                    <w:right w:w="150" w:type="dxa"/>
                  </w:tcMar>
                  <w:hideMark/>
                </w:tcPr>
                <w:p w14:paraId="76C73A5D"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Became Public Law No: 104-193. </w:t>
                  </w:r>
                  <w:r w:rsidRPr="00AA57BC">
                    <w:rPr>
                      <w:rFonts w:ascii="Arial" w:eastAsia="Times New Roman" w:hAnsi="Arial" w:cs="Arial"/>
                      <w:color w:val="333333"/>
                      <w:sz w:val="20"/>
                      <w:szCs w:val="20"/>
                    </w:rPr>
                    <w:br/>
                  </w:r>
                  <w:r w:rsidRPr="00AA57BC">
                    <w:rPr>
                      <w:rFonts w:ascii="Arial" w:eastAsia="Times New Roman" w:hAnsi="Arial" w:cs="Arial"/>
                      <w:color w:val="666666"/>
                      <w:sz w:val="20"/>
                      <w:szCs w:val="20"/>
                    </w:rPr>
                    <w:t>Type of Action: To President</w:t>
                  </w:r>
                </w:p>
              </w:tc>
            </w:tr>
            <w:tr w:rsidR="001A1482" w:rsidRPr="00AA57BC" w14:paraId="2A8BE112" w14:textId="77777777" w:rsidTr="00C579E4">
              <w:tc>
                <w:tcPr>
                  <w:tcW w:w="0" w:type="auto"/>
                  <w:tcBorders>
                    <w:top w:val="single" w:sz="6" w:space="0" w:color="DDDDDD"/>
                  </w:tcBorders>
                  <w:noWrap/>
                  <w:tcMar>
                    <w:top w:w="180" w:type="dxa"/>
                    <w:left w:w="150" w:type="dxa"/>
                    <w:bottom w:w="180" w:type="dxa"/>
                    <w:right w:w="150" w:type="dxa"/>
                  </w:tcMar>
                  <w:hideMark/>
                </w:tcPr>
                <w:p w14:paraId="126C1062"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08/22/1996</w:t>
                  </w:r>
                </w:p>
              </w:tc>
              <w:tc>
                <w:tcPr>
                  <w:tcW w:w="0" w:type="auto"/>
                  <w:tcBorders>
                    <w:top w:val="single" w:sz="6" w:space="0" w:color="DDDDDD"/>
                  </w:tcBorders>
                  <w:tcMar>
                    <w:top w:w="180" w:type="dxa"/>
                    <w:left w:w="150" w:type="dxa"/>
                    <w:bottom w:w="180" w:type="dxa"/>
                    <w:right w:w="150" w:type="dxa"/>
                  </w:tcMar>
                  <w:hideMark/>
                </w:tcPr>
                <w:p w14:paraId="56BD3E64" w14:textId="77777777" w:rsidR="001A1482" w:rsidRPr="00AA57BC" w:rsidRDefault="001A1482" w:rsidP="00C579E4">
                  <w:pPr>
                    <w:spacing w:after="360" w:line="240" w:lineRule="atLeast"/>
                    <w:rPr>
                      <w:rFonts w:ascii="Arial" w:eastAsia="Times New Roman" w:hAnsi="Arial" w:cs="Arial"/>
                      <w:color w:val="333333"/>
                      <w:sz w:val="20"/>
                      <w:szCs w:val="20"/>
                    </w:rPr>
                  </w:pPr>
                </w:p>
              </w:tc>
              <w:tc>
                <w:tcPr>
                  <w:tcW w:w="0" w:type="auto"/>
                  <w:tcBorders>
                    <w:top w:val="single" w:sz="6" w:space="0" w:color="DDDDDD"/>
                  </w:tcBorders>
                  <w:tcMar>
                    <w:top w:w="180" w:type="dxa"/>
                    <w:left w:w="150" w:type="dxa"/>
                    <w:bottom w:w="180" w:type="dxa"/>
                    <w:right w:w="150" w:type="dxa"/>
                  </w:tcMar>
                  <w:hideMark/>
                </w:tcPr>
                <w:p w14:paraId="350F6469"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Signed by President. </w:t>
                  </w:r>
                  <w:r w:rsidRPr="00AA57BC">
                    <w:rPr>
                      <w:rFonts w:ascii="Arial" w:eastAsia="Times New Roman" w:hAnsi="Arial" w:cs="Arial"/>
                      <w:color w:val="333333"/>
                      <w:sz w:val="20"/>
                      <w:szCs w:val="20"/>
                    </w:rPr>
                    <w:br/>
                  </w:r>
                  <w:r w:rsidRPr="00AA57BC">
                    <w:rPr>
                      <w:rFonts w:ascii="Arial" w:eastAsia="Times New Roman" w:hAnsi="Arial" w:cs="Arial"/>
                      <w:color w:val="666666"/>
                      <w:sz w:val="20"/>
                      <w:szCs w:val="20"/>
                    </w:rPr>
                    <w:t>Type of Action: To President</w:t>
                  </w:r>
                </w:p>
              </w:tc>
            </w:tr>
            <w:tr w:rsidR="001A1482" w:rsidRPr="00AA57BC" w14:paraId="706E9C85" w14:textId="77777777" w:rsidTr="00C579E4">
              <w:tc>
                <w:tcPr>
                  <w:tcW w:w="0" w:type="auto"/>
                  <w:tcBorders>
                    <w:top w:val="single" w:sz="6" w:space="0" w:color="DDDDDD"/>
                  </w:tcBorders>
                  <w:noWrap/>
                  <w:tcMar>
                    <w:top w:w="180" w:type="dxa"/>
                    <w:left w:w="150" w:type="dxa"/>
                    <w:bottom w:w="180" w:type="dxa"/>
                    <w:right w:w="150" w:type="dxa"/>
                  </w:tcMar>
                  <w:hideMark/>
                </w:tcPr>
                <w:p w14:paraId="5346299C"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08/19/1996</w:t>
                  </w:r>
                </w:p>
              </w:tc>
              <w:tc>
                <w:tcPr>
                  <w:tcW w:w="0" w:type="auto"/>
                  <w:tcBorders>
                    <w:top w:val="single" w:sz="6" w:space="0" w:color="DDDDDD"/>
                  </w:tcBorders>
                  <w:tcMar>
                    <w:top w:w="180" w:type="dxa"/>
                    <w:left w:w="150" w:type="dxa"/>
                    <w:bottom w:w="180" w:type="dxa"/>
                    <w:right w:w="150" w:type="dxa"/>
                  </w:tcMar>
                  <w:hideMark/>
                </w:tcPr>
                <w:p w14:paraId="45B716BF"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House</w:t>
                  </w:r>
                </w:p>
              </w:tc>
              <w:tc>
                <w:tcPr>
                  <w:tcW w:w="0" w:type="auto"/>
                  <w:tcBorders>
                    <w:top w:val="single" w:sz="6" w:space="0" w:color="DDDDDD"/>
                  </w:tcBorders>
                  <w:tcMar>
                    <w:top w:w="180" w:type="dxa"/>
                    <w:left w:w="150" w:type="dxa"/>
                    <w:bottom w:w="180" w:type="dxa"/>
                    <w:right w:w="150" w:type="dxa"/>
                  </w:tcMar>
                  <w:hideMark/>
                </w:tcPr>
                <w:p w14:paraId="1BF06565"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Presented to President. </w:t>
                  </w:r>
                </w:p>
              </w:tc>
            </w:tr>
            <w:tr w:rsidR="001A1482" w:rsidRPr="00AA57BC" w14:paraId="352923DC" w14:textId="77777777" w:rsidTr="00C579E4">
              <w:tc>
                <w:tcPr>
                  <w:tcW w:w="0" w:type="auto"/>
                  <w:tcBorders>
                    <w:top w:val="single" w:sz="6" w:space="0" w:color="DDDDDD"/>
                  </w:tcBorders>
                  <w:noWrap/>
                  <w:tcMar>
                    <w:top w:w="180" w:type="dxa"/>
                    <w:left w:w="150" w:type="dxa"/>
                    <w:bottom w:w="180" w:type="dxa"/>
                    <w:right w:w="150" w:type="dxa"/>
                  </w:tcMar>
                  <w:hideMark/>
                </w:tcPr>
                <w:p w14:paraId="5E77896F"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08/02/1996</w:t>
                  </w:r>
                </w:p>
              </w:tc>
              <w:tc>
                <w:tcPr>
                  <w:tcW w:w="0" w:type="auto"/>
                  <w:tcBorders>
                    <w:top w:val="single" w:sz="6" w:space="0" w:color="DDDDDD"/>
                  </w:tcBorders>
                  <w:tcMar>
                    <w:top w:w="180" w:type="dxa"/>
                    <w:left w:w="150" w:type="dxa"/>
                    <w:bottom w:w="180" w:type="dxa"/>
                    <w:right w:w="150" w:type="dxa"/>
                  </w:tcMar>
                  <w:hideMark/>
                </w:tcPr>
                <w:p w14:paraId="2AE04F8D"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Senate</w:t>
                  </w:r>
                </w:p>
              </w:tc>
              <w:tc>
                <w:tcPr>
                  <w:tcW w:w="0" w:type="auto"/>
                  <w:tcBorders>
                    <w:top w:val="single" w:sz="6" w:space="0" w:color="DDDDDD"/>
                  </w:tcBorders>
                  <w:tcMar>
                    <w:top w:w="180" w:type="dxa"/>
                    <w:left w:w="150" w:type="dxa"/>
                    <w:bottom w:w="180" w:type="dxa"/>
                    <w:right w:w="150" w:type="dxa"/>
                  </w:tcMar>
                  <w:hideMark/>
                </w:tcPr>
                <w:p w14:paraId="7A58A119"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Message on Senate action sent to the House. </w:t>
                  </w:r>
                  <w:r w:rsidRPr="00AA57BC">
                    <w:rPr>
                      <w:rFonts w:ascii="Arial" w:eastAsia="Times New Roman" w:hAnsi="Arial" w:cs="Arial"/>
                      <w:color w:val="333333"/>
                      <w:sz w:val="20"/>
                      <w:szCs w:val="20"/>
                    </w:rPr>
                    <w:br/>
                  </w:r>
                  <w:r w:rsidRPr="00AA57BC">
                    <w:rPr>
                      <w:rFonts w:ascii="Arial" w:eastAsia="Times New Roman" w:hAnsi="Arial" w:cs="Arial"/>
                      <w:color w:val="666666"/>
                      <w:sz w:val="20"/>
                      <w:szCs w:val="20"/>
                    </w:rPr>
                    <w:t>Type of Action: Floor Consideration</w:t>
                  </w:r>
                </w:p>
              </w:tc>
            </w:tr>
            <w:tr w:rsidR="001A1482" w:rsidRPr="00AA57BC" w14:paraId="3659F348" w14:textId="77777777" w:rsidTr="00C579E4">
              <w:tc>
                <w:tcPr>
                  <w:tcW w:w="0" w:type="auto"/>
                  <w:tcBorders>
                    <w:top w:val="single" w:sz="6" w:space="0" w:color="DDDDDD"/>
                  </w:tcBorders>
                  <w:noWrap/>
                  <w:tcMar>
                    <w:top w:w="180" w:type="dxa"/>
                    <w:left w:w="150" w:type="dxa"/>
                    <w:bottom w:w="180" w:type="dxa"/>
                    <w:right w:w="150" w:type="dxa"/>
                  </w:tcMar>
                  <w:hideMark/>
                </w:tcPr>
                <w:p w14:paraId="0651786E"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08/01/1996</w:t>
                  </w:r>
                </w:p>
              </w:tc>
              <w:tc>
                <w:tcPr>
                  <w:tcW w:w="0" w:type="auto"/>
                  <w:tcBorders>
                    <w:top w:val="single" w:sz="6" w:space="0" w:color="DDDDDD"/>
                  </w:tcBorders>
                  <w:tcMar>
                    <w:top w:w="180" w:type="dxa"/>
                    <w:left w:w="150" w:type="dxa"/>
                    <w:bottom w:w="180" w:type="dxa"/>
                    <w:right w:w="150" w:type="dxa"/>
                  </w:tcMar>
                  <w:hideMark/>
                </w:tcPr>
                <w:p w14:paraId="7E85CEB4"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Senate</w:t>
                  </w:r>
                </w:p>
              </w:tc>
              <w:tc>
                <w:tcPr>
                  <w:tcW w:w="0" w:type="auto"/>
                  <w:tcBorders>
                    <w:top w:val="single" w:sz="6" w:space="0" w:color="DDDDDD"/>
                  </w:tcBorders>
                  <w:tcMar>
                    <w:top w:w="180" w:type="dxa"/>
                    <w:left w:w="150" w:type="dxa"/>
                    <w:bottom w:w="180" w:type="dxa"/>
                    <w:right w:w="150" w:type="dxa"/>
                  </w:tcMar>
                  <w:hideMark/>
                </w:tcPr>
                <w:p w14:paraId="6E57B8D0"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Senate agreed to conference report by Yea-Nay Vote. 78-21. </w:t>
                  </w:r>
                  <w:hyperlink r:id="rId5" w:tgtFrame="_blank" w:history="1">
                    <w:r w:rsidRPr="00AA57BC">
                      <w:rPr>
                        <w:rFonts w:ascii="Arial" w:eastAsia="Times New Roman" w:hAnsi="Arial" w:cs="Arial"/>
                        <w:color w:val="551A8B"/>
                        <w:sz w:val="20"/>
                        <w:szCs w:val="20"/>
                        <w:u w:val="single"/>
                      </w:rPr>
                      <w:t>Record Vote No: 262</w:t>
                    </w:r>
                  </w:hyperlink>
                  <w:r w:rsidRPr="00AA57BC">
                    <w:rPr>
                      <w:rFonts w:ascii="Arial" w:eastAsia="Times New Roman" w:hAnsi="Arial" w:cs="Arial"/>
                      <w:color w:val="333333"/>
                      <w:sz w:val="20"/>
                      <w:szCs w:val="20"/>
                    </w:rPr>
                    <w:t>. (consideration: CR </w:t>
                  </w:r>
                  <w:hyperlink r:id="rId6" w:history="1">
                    <w:r w:rsidRPr="00AA57BC">
                      <w:rPr>
                        <w:rFonts w:ascii="Arial" w:eastAsia="Times New Roman" w:hAnsi="Arial" w:cs="Arial"/>
                        <w:color w:val="551A8B"/>
                        <w:sz w:val="20"/>
                        <w:szCs w:val="20"/>
                        <w:u w:val="single"/>
                      </w:rPr>
                      <w:t>S9415</w:t>
                    </w:r>
                  </w:hyperlink>
                  <w:r w:rsidRPr="00AA57BC">
                    <w:rPr>
                      <w:rFonts w:ascii="Arial" w:eastAsia="Times New Roman" w:hAnsi="Arial" w:cs="Arial"/>
                      <w:color w:val="333333"/>
                      <w:sz w:val="20"/>
                      <w:szCs w:val="20"/>
                    </w:rPr>
                    <w:t>) </w:t>
                  </w:r>
                  <w:r w:rsidRPr="00AA57BC">
                    <w:rPr>
                      <w:rFonts w:ascii="Arial" w:eastAsia="Times New Roman" w:hAnsi="Arial" w:cs="Arial"/>
                      <w:color w:val="333333"/>
                      <w:sz w:val="20"/>
                      <w:szCs w:val="20"/>
                    </w:rPr>
                    <w:br/>
                  </w:r>
                  <w:r w:rsidRPr="00AA57BC">
                    <w:rPr>
                      <w:rFonts w:ascii="Arial" w:eastAsia="Times New Roman" w:hAnsi="Arial" w:cs="Arial"/>
                      <w:color w:val="666666"/>
                      <w:sz w:val="20"/>
                      <w:szCs w:val="20"/>
                    </w:rPr>
                    <w:t>Type of Action: Resolving Differences</w:t>
                  </w:r>
                </w:p>
              </w:tc>
            </w:tr>
            <w:tr w:rsidR="001A1482" w:rsidRPr="00AA57BC" w14:paraId="42E878BD" w14:textId="77777777" w:rsidTr="00C579E4">
              <w:tc>
                <w:tcPr>
                  <w:tcW w:w="0" w:type="auto"/>
                  <w:tcBorders>
                    <w:top w:val="single" w:sz="6" w:space="0" w:color="DDDDDD"/>
                  </w:tcBorders>
                  <w:noWrap/>
                  <w:tcMar>
                    <w:top w:w="180" w:type="dxa"/>
                    <w:left w:w="150" w:type="dxa"/>
                    <w:bottom w:w="180" w:type="dxa"/>
                    <w:right w:w="150" w:type="dxa"/>
                  </w:tcMar>
                  <w:hideMark/>
                </w:tcPr>
                <w:p w14:paraId="33D6E467"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lastRenderedPageBreak/>
                    <w:t>08/01/1996</w:t>
                  </w:r>
                </w:p>
              </w:tc>
              <w:tc>
                <w:tcPr>
                  <w:tcW w:w="0" w:type="auto"/>
                  <w:tcBorders>
                    <w:top w:val="single" w:sz="6" w:space="0" w:color="DDDDDD"/>
                  </w:tcBorders>
                  <w:tcMar>
                    <w:top w:w="180" w:type="dxa"/>
                    <w:left w:w="150" w:type="dxa"/>
                    <w:bottom w:w="180" w:type="dxa"/>
                    <w:right w:w="150" w:type="dxa"/>
                  </w:tcMar>
                  <w:hideMark/>
                </w:tcPr>
                <w:p w14:paraId="560515B0"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Senate</w:t>
                  </w:r>
                </w:p>
              </w:tc>
              <w:tc>
                <w:tcPr>
                  <w:tcW w:w="0" w:type="auto"/>
                  <w:tcBorders>
                    <w:top w:val="single" w:sz="6" w:space="0" w:color="DDDDDD"/>
                  </w:tcBorders>
                  <w:tcMar>
                    <w:top w:w="180" w:type="dxa"/>
                    <w:left w:w="150" w:type="dxa"/>
                    <w:bottom w:w="180" w:type="dxa"/>
                    <w:right w:w="150" w:type="dxa"/>
                  </w:tcMar>
                  <w:hideMark/>
                </w:tcPr>
                <w:p w14:paraId="1C1DEBB6" w14:textId="77777777" w:rsidR="001A1482" w:rsidRPr="00AA57BC" w:rsidRDefault="001A1482" w:rsidP="00C579E4">
                  <w:pPr>
                    <w:spacing w:after="360" w:line="240" w:lineRule="atLeast"/>
                    <w:rPr>
                      <w:rFonts w:ascii="Arial" w:eastAsia="Times New Roman" w:hAnsi="Arial" w:cs="Arial"/>
                      <w:color w:val="333333"/>
                      <w:sz w:val="20"/>
                      <w:szCs w:val="20"/>
                    </w:rPr>
                  </w:pPr>
                  <w:r w:rsidRPr="00AA57BC">
                    <w:rPr>
                      <w:rFonts w:ascii="Arial" w:eastAsia="Times New Roman" w:hAnsi="Arial" w:cs="Arial"/>
                      <w:color w:val="333333"/>
                      <w:sz w:val="20"/>
                      <w:szCs w:val="20"/>
                    </w:rPr>
                    <w:t>Conference report considered in Senate. By Unanimous Consent. </w:t>
                  </w:r>
                  <w:r w:rsidRPr="00AA57BC">
                    <w:rPr>
                      <w:rFonts w:ascii="Arial" w:eastAsia="Times New Roman" w:hAnsi="Arial" w:cs="Arial"/>
                      <w:color w:val="333333"/>
                      <w:sz w:val="20"/>
                      <w:szCs w:val="20"/>
                    </w:rPr>
                    <w:br/>
                  </w:r>
                  <w:r w:rsidRPr="00AA57BC">
                    <w:rPr>
                      <w:rFonts w:ascii="Arial" w:eastAsia="Times New Roman" w:hAnsi="Arial" w:cs="Arial"/>
                      <w:color w:val="666666"/>
                      <w:sz w:val="20"/>
                      <w:szCs w:val="20"/>
                    </w:rPr>
                    <w:t>Type of Action: Resolving Differences</w:t>
                  </w:r>
                </w:p>
              </w:tc>
            </w:tr>
            <w:tr w:rsidR="001A1482" w:rsidRPr="00AA57BC" w14:paraId="763873D4" w14:textId="77777777" w:rsidTr="00C579E4">
              <w:tc>
                <w:tcPr>
                  <w:tcW w:w="0" w:type="auto"/>
                  <w:vAlign w:val="center"/>
                  <w:hideMark/>
                </w:tcPr>
                <w:p w14:paraId="6B6CB968" w14:textId="77777777" w:rsidR="001A1482" w:rsidRPr="00AA57BC" w:rsidRDefault="001A1482" w:rsidP="00C579E4">
                  <w:pPr>
                    <w:spacing w:after="360" w:line="240" w:lineRule="atLeast"/>
                    <w:rPr>
                      <w:rFonts w:ascii="Arial" w:eastAsia="Times New Roman" w:hAnsi="Arial" w:cs="Arial"/>
                      <w:color w:val="333333"/>
                      <w:sz w:val="20"/>
                      <w:szCs w:val="20"/>
                    </w:rPr>
                  </w:pPr>
                </w:p>
              </w:tc>
              <w:tc>
                <w:tcPr>
                  <w:tcW w:w="0" w:type="auto"/>
                  <w:vAlign w:val="center"/>
                  <w:hideMark/>
                </w:tcPr>
                <w:p w14:paraId="4511C750" w14:textId="77777777" w:rsidR="001A1482" w:rsidRPr="00AA57BC" w:rsidRDefault="001A1482" w:rsidP="00C579E4">
                  <w:pPr>
                    <w:spacing w:after="360" w:line="240" w:lineRule="atLeast"/>
                    <w:rPr>
                      <w:rFonts w:ascii="Arial" w:eastAsia="Times New Roman" w:hAnsi="Arial" w:cs="Arial"/>
                      <w:sz w:val="20"/>
                      <w:szCs w:val="20"/>
                    </w:rPr>
                  </w:pPr>
                </w:p>
              </w:tc>
              <w:tc>
                <w:tcPr>
                  <w:tcW w:w="0" w:type="auto"/>
                  <w:vAlign w:val="center"/>
                  <w:hideMark/>
                </w:tcPr>
                <w:p w14:paraId="56181DB4" w14:textId="77777777" w:rsidR="001A1482" w:rsidRPr="00AA57BC" w:rsidRDefault="001A1482" w:rsidP="00C579E4">
                  <w:pPr>
                    <w:spacing w:after="360" w:line="240" w:lineRule="atLeast"/>
                    <w:rPr>
                      <w:rFonts w:ascii="Arial" w:eastAsia="Times New Roman" w:hAnsi="Arial" w:cs="Arial"/>
                      <w:sz w:val="20"/>
                      <w:szCs w:val="20"/>
                    </w:rPr>
                  </w:pPr>
                </w:p>
              </w:tc>
            </w:tr>
          </w:tbl>
          <w:p w14:paraId="6EC08C5E" w14:textId="77777777" w:rsidR="001A1482" w:rsidRPr="00AA57BC" w:rsidRDefault="001A1482" w:rsidP="00C579E4">
            <w:pPr>
              <w:rPr>
                <w:rFonts w:ascii="Arial" w:eastAsia="Times New Roman" w:hAnsi="Arial" w:cs="Arial"/>
                <w:sz w:val="20"/>
                <w:szCs w:val="20"/>
              </w:rPr>
            </w:pPr>
          </w:p>
          <w:tbl>
            <w:tblPr>
              <w:tblW w:w="10290" w:type="dxa"/>
              <w:tblBorders>
                <w:top w:val="single" w:sz="6" w:space="0" w:color="333333"/>
              </w:tblBorders>
              <w:tblCellMar>
                <w:top w:w="15" w:type="dxa"/>
                <w:left w:w="15" w:type="dxa"/>
                <w:bottom w:w="15" w:type="dxa"/>
                <w:right w:w="15" w:type="dxa"/>
              </w:tblCellMar>
              <w:tblLook w:val="04A0" w:firstRow="1" w:lastRow="0" w:firstColumn="1" w:lastColumn="0" w:noHBand="0" w:noVBand="1"/>
            </w:tblPr>
            <w:tblGrid>
              <w:gridCol w:w="2146"/>
              <w:gridCol w:w="934"/>
              <w:gridCol w:w="7210"/>
            </w:tblGrid>
            <w:tr w:rsidR="001A1482" w:rsidRPr="00AA57BC" w14:paraId="65C8991E" w14:textId="77777777" w:rsidTr="00C579E4">
              <w:tc>
                <w:tcPr>
                  <w:tcW w:w="0" w:type="auto"/>
                  <w:tcBorders>
                    <w:top w:val="single" w:sz="6" w:space="0" w:color="DDDDDD"/>
                  </w:tcBorders>
                  <w:noWrap/>
                  <w:tcMar>
                    <w:top w:w="180" w:type="dxa"/>
                    <w:left w:w="150" w:type="dxa"/>
                    <w:bottom w:w="180" w:type="dxa"/>
                    <w:right w:w="150" w:type="dxa"/>
                  </w:tcMar>
                  <w:hideMark/>
                </w:tcPr>
                <w:p w14:paraId="6BD5D1D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07/31/1996</w:t>
                  </w:r>
                </w:p>
              </w:tc>
              <w:tc>
                <w:tcPr>
                  <w:tcW w:w="0" w:type="auto"/>
                  <w:tcBorders>
                    <w:top w:val="single" w:sz="6" w:space="0" w:color="DDDDDD"/>
                  </w:tcBorders>
                  <w:tcMar>
                    <w:top w:w="180" w:type="dxa"/>
                    <w:left w:w="150" w:type="dxa"/>
                    <w:bottom w:w="180" w:type="dxa"/>
                    <w:right w:w="150" w:type="dxa"/>
                  </w:tcMar>
                  <w:hideMark/>
                </w:tcPr>
                <w:p w14:paraId="04DFB09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Senate</w:t>
                  </w:r>
                </w:p>
              </w:tc>
              <w:tc>
                <w:tcPr>
                  <w:tcW w:w="0" w:type="auto"/>
                  <w:tcBorders>
                    <w:top w:val="single" w:sz="6" w:space="0" w:color="DDDDDD"/>
                  </w:tcBorders>
                  <w:tcMar>
                    <w:top w:w="180" w:type="dxa"/>
                    <w:left w:w="150" w:type="dxa"/>
                    <w:bottom w:w="180" w:type="dxa"/>
                    <w:right w:w="150" w:type="dxa"/>
                  </w:tcMar>
                  <w:hideMark/>
                </w:tcPr>
                <w:p w14:paraId="1485A2F0"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Conference papers: Senate report and managers' statement and message on House action held at the desk in Senate.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522EAF39" w14:textId="77777777" w:rsidTr="00C579E4">
              <w:tc>
                <w:tcPr>
                  <w:tcW w:w="0" w:type="auto"/>
                  <w:tcBorders>
                    <w:top w:val="single" w:sz="6" w:space="0" w:color="DDDDDD"/>
                  </w:tcBorders>
                  <w:noWrap/>
                  <w:tcMar>
                    <w:top w:w="180" w:type="dxa"/>
                    <w:left w:w="150" w:type="dxa"/>
                    <w:bottom w:w="180" w:type="dxa"/>
                    <w:right w:w="150" w:type="dxa"/>
                  </w:tcMar>
                  <w:hideMark/>
                </w:tcPr>
                <w:p w14:paraId="5BA6FC1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07/31/1996-5:12pm</w:t>
                  </w:r>
                </w:p>
              </w:tc>
              <w:tc>
                <w:tcPr>
                  <w:tcW w:w="0" w:type="auto"/>
                  <w:tcBorders>
                    <w:top w:val="single" w:sz="6" w:space="0" w:color="DDDDDD"/>
                  </w:tcBorders>
                  <w:tcMar>
                    <w:top w:w="180" w:type="dxa"/>
                    <w:left w:w="150" w:type="dxa"/>
                    <w:bottom w:w="180" w:type="dxa"/>
                    <w:right w:w="150" w:type="dxa"/>
                  </w:tcMar>
                  <w:hideMark/>
                </w:tcPr>
                <w:p w14:paraId="30232481"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4F3C2A46"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On agreeing to the conference report Agreed to by the Yeas and Nays: 328 - 101 (</w:t>
                  </w:r>
                  <w:hyperlink r:id="rId7" w:tgtFrame="_blank" w:history="1">
                    <w:r w:rsidRPr="00AA57BC">
                      <w:rPr>
                        <w:rFonts w:ascii="Arial" w:eastAsia="Times New Roman" w:hAnsi="Arial" w:cs="Arial"/>
                        <w:color w:val="551A8B"/>
                        <w:sz w:val="20"/>
                        <w:szCs w:val="20"/>
                        <w:u w:val="single"/>
                      </w:rPr>
                      <w:t>Roll no. 383</w:t>
                    </w:r>
                  </w:hyperlink>
                  <w:r w:rsidRPr="00AA57BC">
                    <w:rPr>
                      <w:rFonts w:ascii="Arial" w:eastAsia="Times New Roman" w:hAnsi="Arial" w:cs="Arial"/>
                      <w:sz w:val="20"/>
                      <w:szCs w:val="20"/>
                    </w:rPr>
                    <w:t>). (consideration: CR </w:t>
                  </w:r>
                  <w:hyperlink r:id="rId8" w:history="1">
                    <w:r w:rsidRPr="00AA57BC">
                      <w:rPr>
                        <w:rFonts w:ascii="Arial" w:eastAsia="Times New Roman" w:hAnsi="Arial" w:cs="Arial"/>
                        <w:color w:val="551A8B"/>
                        <w:sz w:val="20"/>
                        <w:szCs w:val="20"/>
                        <w:u w:val="single"/>
                      </w:rPr>
                      <w:t>H9424</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5140B225" w14:textId="77777777" w:rsidTr="00C579E4">
              <w:tc>
                <w:tcPr>
                  <w:tcW w:w="0" w:type="auto"/>
                  <w:tcBorders>
                    <w:top w:val="single" w:sz="6" w:space="0" w:color="DDDDDD"/>
                  </w:tcBorders>
                  <w:noWrap/>
                  <w:tcMar>
                    <w:top w:w="180" w:type="dxa"/>
                    <w:left w:w="150" w:type="dxa"/>
                    <w:bottom w:w="180" w:type="dxa"/>
                    <w:right w:w="150" w:type="dxa"/>
                  </w:tcMar>
                  <w:hideMark/>
                </w:tcPr>
                <w:p w14:paraId="6404F7D8"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07/31/1996-5:12pm</w:t>
                  </w:r>
                </w:p>
              </w:tc>
              <w:tc>
                <w:tcPr>
                  <w:tcW w:w="0" w:type="auto"/>
                  <w:tcBorders>
                    <w:top w:val="single" w:sz="6" w:space="0" w:color="DDDDDD"/>
                  </w:tcBorders>
                  <w:tcMar>
                    <w:top w:w="180" w:type="dxa"/>
                    <w:left w:w="150" w:type="dxa"/>
                    <w:bottom w:w="180" w:type="dxa"/>
                    <w:right w:w="150" w:type="dxa"/>
                  </w:tcMar>
                  <w:hideMark/>
                </w:tcPr>
                <w:p w14:paraId="2DA5070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2F0AED5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Motions to reconsider laid on the table Agreed to without objection.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74FB6394" w14:textId="77777777" w:rsidTr="00C579E4">
              <w:tc>
                <w:tcPr>
                  <w:tcW w:w="0" w:type="auto"/>
                  <w:tcBorders>
                    <w:top w:val="single" w:sz="6" w:space="0" w:color="DDDDDD"/>
                  </w:tcBorders>
                  <w:noWrap/>
                  <w:tcMar>
                    <w:top w:w="180" w:type="dxa"/>
                    <w:left w:w="150" w:type="dxa"/>
                    <w:bottom w:w="180" w:type="dxa"/>
                    <w:right w:w="150" w:type="dxa"/>
                  </w:tcMar>
                  <w:hideMark/>
                </w:tcPr>
                <w:p w14:paraId="39FF1979"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07/31/1996-4:52pm</w:t>
                  </w:r>
                </w:p>
              </w:tc>
              <w:tc>
                <w:tcPr>
                  <w:tcW w:w="0" w:type="auto"/>
                  <w:tcBorders>
                    <w:top w:val="single" w:sz="6" w:space="0" w:color="DDDDDD"/>
                  </w:tcBorders>
                  <w:tcMar>
                    <w:top w:w="180" w:type="dxa"/>
                    <w:left w:w="150" w:type="dxa"/>
                    <w:bottom w:w="180" w:type="dxa"/>
                    <w:right w:w="150" w:type="dxa"/>
                  </w:tcMar>
                  <w:hideMark/>
                </w:tcPr>
                <w:p w14:paraId="0A80FD3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117FF58A"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The previous question was ordered without objection.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4C30CDB1" w14:textId="77777777" w:rsidTr="00C579E4">
              <w:tc>
                <w:tcPr>
                  <w:tcW w:w="0" w:type="auto"/>
                  <w:tcBorders>
                    <w:top w:val="single" w:sz="6" w:space="0" w:color="DDDDDD"/>
                  </w:tcBorders>
                  <w:noWrap/>
                  <w:tcMar>
                    <w:top w:w="180" w:type="dxa"/>
                    <w:left w:w="150" w:type="dxa"/>
                    <w:bottom w:w="180" w:type="dxa"/>
                    <w:right w:w="150" w:type="dxa"/>
                  </w:tcMar>
                  <w:hideMark/>
                </w:tcPr>
                <w:p w14:paraId="6B282AA9"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07/31/1996-3:32pm</w:t>
                  </w:r>
                </w:p>
              </w:tc>
              <w:tc>
                <w:tcPr>
                  <w:tcW w:w="0" w:type="auto"/>
                  <w:tcBorders>
                    <w:top w:val="single" w:sz="6" w:space="0" w:color="DDDDDD"/>
                  </w:tcBorders>
                  <w:tcMar>
                    <w:top w:w="180" w:type="dxa"/>
                    <w:left w:w="150" w:type="dxa"/>
                    <w:bottom w:w="180" w:type="dxa"/>
                    <w:right w:w="150" w:type="dxa"/>
                  </w:tcMar>
                  <w:hideMark/>
                </w:tcPr>
                <w:p w14:paraId="7EF98602"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4596FB3B"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DEBATE - Pursuant to the provisions of </w:t>
                  </w:r>
                  <w:hyperlink r:id="rId9" w:history="1">
                    <w:r w:rsidRPr="00AA57BC">
                      <w:rPr>
                        <w:rFonts w:ascii="Arial" w:eastAsia="Times New Roman" w:hAnsi="Arial" w:cs="Arial"/>
                        <w:color w:val="551A8B"/>
                        <w:sz w:val="20"/>
                        <w:szCs w:val="20"/>
                        <w:u w:val="single"/>
                      </w:rPr>
                      <w:t>H. Res. 495</w:t>
                    </w:r>
                  </w:hyperlink>
                  <w:r w:rsidRPr="00AA57BC">
                    <w:rPr>
                      <w:rFonts w:ascii="Arial" w:eastAsia="Times New Roman" w:hAnsi="Arial" w:cs="Arial"/>
                      <w:sz w:val="20"/>
                      <w:szCs w:val="20"/>
                    </w:rPr>
                    <w:t>, the House proceeded with one hour of debate on the conference report.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4E66EE56" w14:textId="77777777" w:rsidTr="00C579E4">
              <w:tc>
                <w:tcPr>
                  <w:tcW w:w="0" w:type="auto"/>
                  <w:tcBorders>
                    <w:top w:val="single" w:sz="6" w:space="0" w:color="DDDDDD"/>
                  </w:tcBorders>
                  <w:noWrap/>
                  <w:tcMar>
                    <w:top w:w="180" w:type="dxa"/>
                    <w:left w:w="150" w:type="dxa"/>
                    <w:bottom w:w="180" w:type="dxa"/>
                    <w:right w:w="150" w:type="dxa"/>
                  </w:tcMar>
                  <w:hideMark/>
                </w:tcPr>
                <w:p w14:paraId="074FCF2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07/31/1996-3:32pm</w:t>
                  </w:r>
                </w:p>
              </w:tc>
              <w:tc>
                <w:tcPr>
                  <w:tcW w:w="0" w:type="auto"/>
                  <w:tcBorders>
                    <w:top w:val="single" w:sz="6" w:space="0" w:color="DDDDDD"/>
                  </w:tcBorders>
                  <w:tcMar>
                    <w:top w:w="180" w:type="dxa"/>
                    <w:left w:w="150" w:type="dxa"/>
                    <w:bottom w:w="180" w:type="dxa"/>
                    <w:right w:w="150" w:type="dxa"/>
                  </w:tcMar>
                  <w:hideMark/>
                </w:tcPr>
                <w:p w14:paraId="1BCBBCF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721C9AA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Mr. Kasich brought up conference report </w:t>
                  </w:r>
                  <w:hyperlink r:id="rId10" w:history="1">
                    <w:r w:rsidRPr="00AA57BC">
                      <w:rPr>
                        <w:rFonts w:ascii="Arial" w:eastAsia="Times New Roman" w:hAnsi="Arial" w:cs="Arial"/>
                        <w:color w:val="551A8B"/>
                        <w:sz w:val="20"/>
                        <w:szCs w:val="20"/>
                        <w:u w:val="single"/>
                      </w:rPr>
                      <w:t>H. Rept. 104-725</w:t>
                    </w:r>
                  </w:hyperlink>
                  <w:r w:rsidRPr="00AA57BC">
                    <w:rPr>
                      <w:rFonts w:ascii="Arial" w:eastAsia="Times New Roman" w:hAnsi="Arial" w:cs="Arial"/>
                      <w:sz w:val="20"/>
                      <w:szCs w:val="20"/>
                    </w:rPr>
                    <w:t> for consideration under the provisions of </w:t>
                  </w:r>
                  <w:hyperlink r:id="rId11" w:history="1">
                    <w:r w:rsidRPr="00AA57BC">
                      <w:rPr>
                        <w:rFonts w:ascii="Arial" w:eastAsia="Times New Roman" w:hAnsi="Arial" w:cs="Arial"/>
                        <w:color w:val="551A8B"/>
                        <w:sz w:val="20"/>
                        <w:szCs w:val="20"/>
                        <w:u w:val="single"/>
                      </w:rPr>
                      <w:t>H. Res. 495</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71A692C9" w14:textId="77777777" w:rsidTr="00C579E4">
              <w:tc>
                <w:tcPr>
                  <w:tcW w:w="0" w:type="auto"/>
                  <w:tcBorders>
                    <w:top w:val="single" w:sz="6" w:space="0" w:color="DDDDDD"/>
                  </w:tcBorders>
                  <w:noWrap/>
                  <w:tcMar>
                    <w:top w:w="180" w:type="dxa"/>
                    <w:left w:w="150" w:type="dxa"/>
                    <w:bottom w:w="180" w:type="dxa"/>
                    <w:right w:w="150" w:type="dxa"/>
                  </w:tcMar>
                  <w:hideMark/>
                </w:tcPr>
                <w:p w14:paraId="5DD22D16"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07/30/1996-11:56pm</w:t>
                  </w:r>
                </w:p>
              </w:tc>
              <w:tc>
                <w:tcPr>
                  <w:tcW w:w="0" w:type="auto"/>
                  <w:tcBorders>
                    <w:top w:val="single" w:sz="6" w:space="0" w:color="DDDDDD"/>
                  </w:tcBorders>
                  <w:tcMar>
                    <w:top w:w="180" w:type="dxa"/>
                    <w:left w:w="150" w:type="dxa"/>
                    <w:bottom w:w="180" w:type="dxa"/>
                    <w:right w:w="150" w:type="dxa"/>
                  </w:tcMar>
                  <w:hideMark/>
                </w:tcPr>
                <w:p w14:paraId="631888A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3F3F121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Conference report </w:t>
                  </w:r>
                  <w:hyperlink r:id="rId12" w:history="1">
                    <w:r w:rsidRPr="00AA57BC">
                      <w:rPr>
                        <w:rFonts w:ascii="Arial" w:eastAsia="Times New Roman" w:hAnsi="Arial" w:cs="Arial"/>
                        <w:color w:val="551A8B"/>
                        <w:sz w:val="20"/>
                        <w:szCs w:val="20"/>
                        <w:u w:val="single"/>
                      </w:rPr>
                      <w:t>H. Rept. 104-725</w:t>
                    </w:r>
                  </w:hyperlink>
                  <w:r w:rsidRPr="00AA57BC">
                    <w:rPr>
                      <w:rFonts w:ascii="Arial" w:eastAsia="Times New Roman" w:hAnsi="Arial" w:cs="Arial"/>
                      <w:sz w:val="20"/>
                      <w:szCs w:val="20"/>
                    </w:rPr>
                    <w:t> filed. (text of conference report: CR </w:t>
                  </w:r>
                  <w:hyperlink r:id="rId13" w:history="1">
                    <w:r w:rsidRPr="00AA57BC">
                      <w:rPr>
                        <w:rFonts w:ascii="Arial" w:eastAsia="Times New Roman" w:hAnsi="Arial" w:cs="Arial"/>
                        <w:color w:val="551A8B"/>
                        <w:sz w:val="20"/>
                        <w:szCs w:val="20"/>
                        <w:u w:val="single"/>
                      </w:rPr>
                      <w:t>H8829-8958</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4AD2392C" w14:textId="77777777" w:rsidTr="00C579E4">
              <w:tc>
                <w:tcPr>
                  <w:tcW w:w="0" w:type="auto"/>
                  <w:tcBorders>
                    <w:top w:val="single" w:sz="6" w:space="0" w:color="DDDDDD"/>
                  </w:tcBorders>
                  <w:noWrap/>
                  <w:tcMar>
                    <w:top w:w="180" w:type="dxa"/>
                    <w:left w:w="150" w:type="dxa"/>
                    <w:bottom w:w="180" w:type="dxa"/>
                    <w:right w:w="150" w:type="dxa"/>
                  </w:tcMar>
                  <w:hideMark/>
                </w:tcPr>
                <w:p w14:paraId="1E5A285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07/30/1996-10:46am</w:t>
                  </w:r>
                </w:p>
              </w:tc>
              <w:tc>
                <w:tcPr>
                  <w:tcW w:w="0" w:type="auto"/>
                  <w:tcBorders>
                    <w:top w:val="single" w:sz="6" w:space="0" w:color="DDDDDD"/>
                  </w:tcBorders>
                  <w:tcMar>
                    <w:top w:w="180" w:type="dxa"/>
                    <w:left w:w="150" w:type="dxa"/>
                    <w:bottom w:w="180" w:type="dxa"/>
                    <w:right w:w="150" w:type="dxa"/>
                  </w:tcMar>
                  <w:hideMark/>
                </w:tcPr>
                <w:p w14:paraId="03C9C302" w14:textId="77777777" w:rsidR="001A1482" w:rsidRPr="00AA57BC" w:rsidRDefault="001A1482" w:rsidP="00C579E4">
                  <w:pPr>
                    <w:spacing w:after="360"/>
                    <w:rPr>
                      <w:rFonts w:ascii="Arial" w:eastAsia="Times New Roman" w:hAnsi="Arial" w:cs="Arial"/>
                      <w:sz w:val="20"/>
                      <w:szCs w:val="20"/>
                    </w:rPr>
                  </w:pPr>
                </w:p>
              </w:tc>
              <w:tc>
                <w:tcPr>
                  <w:tcW w:w="0" w:type="auto"/>
                  <w:tcBorders>
                    <w:top w:val="single" w:sz="6" w:space="0" w:color="DDDDDD"/>
                  </w:tcBorders>
                  <w:tcMar>
                    <w:top w:w="180" w:type="dxa"/>
                    <w:left w:w="150" w:type="dxa"/>
                    <w:bottom w:w="180" w:type="dxa"/>
                    <w:right w:w="150" w:type="dxa"/>
                  </w:tcMar>
                  <w:hideMark/>
                </w:tcPr>
                <w:p w14:paraId="6E4AE8C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Conferees agreed to file conference report.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 </w:t>
                  </w:r>
                  <w:r w:rsidRPr="00AA57BC">
                    <w:rPr>
                      <w:rFonts w:ascii="Arial" w:eastAsia="Times New Roman" w:hAnsi="Arial" w:cs="Arial"/>
                      <w:color w:val="666666"/>
                      <w:sz w:val="20"/>
                      <w:szCs w:val="20"/>
                    </w:rPr>
                    <w:br/>
                    <w:t>Action By: Both Chambers</w:t>
                  </w:r>
                </w:p>
              </w:tc>
            </w:tr>
            <w:tr w:rsidR="001A1482" w:rsidRPr="00AA57BC" w14:paraId="61331B5C" w14:textId="77777777" w:rsidTr="00C579E4">
              <w:tc>
                <w:tcPr>
                  <w:tcW w:w="0" w:type="auto"/>
                  <w:tcBorders>
                    <w:top w:val="single" w:sz="6" w:space="0" w:color="DDDDDD"/>
                  </w:tcBorders>
                  <w:noWrap/>
                  <w:tcMar>
                    <w:top w:w="180" w:type="dxa"/>
                    <w:left w:w="150" w:type="dxa"/>
                    <w:bottom w:w="180" w:type="dxa"/>
                    <w:right w:w="150" w:type="dxa"/>
                  </w:tcMar>
                  <w:hideMark/>
                </w:tcPr>
                <w:p w14:paraId="7DE81D1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07/25/1996-3:56pm</w:t>
                  </w:r>
                </w:p>
              </w:tc>
              <w:tc>
                <w:tcPr>
                  <w:tcW w:w="0" w:type="auto"/>
                  <w:tcBorders>
                    <w:top w:val="single" w:sz="6" w:space="0" w:color="DDDDDD"/>
                  </w:tcBorders>
                  <w:tcMar>
                    <w:top w:w="180" w:type="dxa"/>
                    <w:left w:w="150" w:type="dxa"/>
                    <w:bottom w:w="180" w:type="dxa"/>
                    <w:right w:w="150" w:type="dxa"/>
                  </w:tcMar>
                  <w:hideMark/>
                </w:tcPr>
                <w:p w14:paraId="4CB08F23" w14:textId="77777777" w:rsidR="001A1482" w:rsidRPr="00AA57BC" w:rsidRDefault="001A1482" w:rsidP="00C579E4">
                  <w:pPr>
                    <w:spacing w:after="360"/>
                    <w:rPr>
                      <w:rFonts w:ascii="Arial" w:eastAsia="Times New Roman" w:hAnsi="Arial" w:cs="Arial"/>
                      <w:sz w:val="20"/>
                      <w:szCs w:val="20"/>
                    </w:rPr>
                  </w:pPr>
                </w:p>
              </w:tc>
              <w:tc>
                <w:tcPr>
                  <w:tcW w:w="0" w:type="auto"/>
                  <w:tcBorders>
                    <w:top w:val="single" w:sz="6" w:space="0" w:color="DDDDDD"/>
                  </w:tcBorders>
                  <w:tcMar>
                    <w:top w:w="180" w:type="dxa"/>
                    <w:left w:w="150" w:type="dxa"/>
                    <w:bottom w:w="180" w:type="dxa"/>
                    <w:right w:w="150" w:type="dxa"/>
                  </w:tcMar>
                  <w:hideMark/>
                </w:tcPr>
                <w:p w14:paraId="2C7009C2"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Conference held.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 </w:t>
                  </w:r>
                  <w:r w:rsidRPr="00AA57BC">
                    <w:rPr>
                      <w:rFonts w:ascii="Arial" w:eastAsia="Times New Roman" w:hAnsi="Arial" w:cs="Arial"/>
                      <w:color w:val="666666"/>
                      <w:sz w:val="20"/>
                      <w:szCs w:val="20"/>
                    </w:rPr>
                    <w:br/>
                    <w:t>Action By: Both Chambers</w:t>
                  </w:r>
                </w:p>
              </w:tc>
            </w:tr>
            <w:tr w:rsidR="001A1482" w:rsidRPr="00AA57BC" w14:paraId="6880B536" w14:textId="77777777" w:rsidTr="00C579E4">
              <w:tc>
                <w:tcPr>
                  <w:tcW w:w="0" w:type="auto"/>
                  <w:tcBorders>
                    <w:top w:val="single" w:sz="6" w:space="0" w:color="DDDDDD"/>
                  </w:tcBorders>
                  <w:noWrap/>
                  <w:tcMar>
                    <w:top w:w="180" w:type="dxa"/>
                    <w:left w:w="150" w:type="dxa"/>
                    <w:bottom w:w="180" w:type="dxa"/>
                    <w:right w:w="150" w:type="dxa"/>
                  </w:tcMar>
                  <w:hideMark/>
                </w:tcPr>
                <w:p w14:paraId="00AD87F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07/24/1996-6:50pm</w:t>
                  </w:r>
                </w:p>
              </w:tc>
              <w:tc>
                <w:tcPr>
                  <w:tcW w:w="0" w:type="auto"/>
                  <w:tcBorders>
                    <w:top w:val="single" w:sz="6" w:space="0" w:color="DDDDDD"/>
                  </w:tcBorders>
                  <w:tcMar>
                    <w:top w:w="180" w:type="dxa"/>
                    <w:left w:w="150" w:type="dxa"/>
                    <w:bottom w:w="180" w:type="dxa"/>
                    <w:right w:w="150" w:type="dxa"/>
                  </w:tcMar>
                  <w:hideMark/>
                </w:tcPr>
                <w:p w14:paraId="1C46E082"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661FAEC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 xml:space="preserve">The Speaker appointed conferees: Kasich, Archer, Goodling, Roberts, Bliley, Shaw, Talent, Nussle, Hutchinson, McCrery, Bilirakis, Smith (TX), Johnson (CT), Camp, Franks (CT), Cunningham, Castle, </w:t>
                  </w:r>
                  <w:proofErr w:type="spellStart"/>
                  <w:r w:rsidRPr="00AA57BC">
                    <w:rPr>
                      <w:rFonts w:ascii="Arial" w:eastAsia="Times New Roman" w:hAnsi="Arial" w:cs="Arial"/>
                      <w:sz w:val="20"/>
                      <w:szCs w:val="20"/>
                    </w:rPr>
                    <w:t>Goodlatte</w:t>
                  </w:r>
                  <w:proofErr w:type="spellEnd"/>
                  <w:r w:rsidRPr="00AA57BC">
                    <w:rPr>
                      <w:rFonts w:ascii="Arial" w:eastAsia="Times New Roman" w:hAnsi="Arial" w:cs="Arial"/>
                      <w:sz w:val="20"/>
                      <w:szCs w:val="20"/>
                    </w:rPr>
                    <w:t>, Sabo, Gibbons, Conyers, de la Garza, Clay, Ford, Miller (CA), Waxman, Stenholm, Kennelly, Levin, Tanner, Becerra, Thurman, and Woolsey.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0A7A18A5" w14:textId="77777777" w:rsidTr="00C579E4">
              <w:tc>
                <w:tcPr>
                  <w:tcW w:w="0" w:type="auto"/>
                  <w:tcBorders>
                    <w:top w:val="single" w:sz="6" w:space="0" w:color="DDDDDD"/>
                  </w:tcBorders>
                  <w:noWrap/>
                  <w:tcMar>
                    <w:top w:w="180" w:type="dxa"/>
                    <w:left w:w="150" w:type="dxa"/>
                    <w:bottom w:w="180" w:type="dxa"/>
                    <w:right w:w="150" w:type="dxa"/>
                  </w:tcMar>
                  <w:hideMark/>
                </w:tcPr>
                <w:p w14:paraId="2CB4C18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07/24/1996-6:48pm</w:t>
                  </w:r>
                </w:p>
              </w:tc>
              <w:tc>
                <w:tcPr>
                  <w:tcW w:w="0" w:type="auto"/>
                  <w:tcBorders>
                    <w:top w:val="single" w:sz="6" w:space="0" w:color="DDDDDD"/>
                  </w:tcBorders>
                  <w:tcMar>
                    <w:top w:w="180" w:type="dxa"/>
                    <w:left w:w="150" w:type="dxa"/>
                    <w:bottom w:w="180" w:type="dxa"/>
                    <w:right w:w="150" w:type="dxa"/>
                  </w:tcMar>
                  <w:hideMark/>
                </w:tcPr>
                <w:p w14:paraId="2D70CA2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5B092FC2"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Motion to reconsider laid on the table Agreed to without objection.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2EA3B18C" w14:textId="77777777" w:rsidTr="00C579E4">
              <w:tc>
                <w:tcPr>
                  <w:tcW w:w="0" w:type="auto"/>
                  <w:tcBorders>
                    <w:top w:val="single" w:sz="6" w:space="0" w:color="DDDDDD"/>
                  </w:tcBorders>
                  <w:noWrap/>
                  <w:tcMar>
                    <w:top w:w="180" w:type="dxa"/>
                    <w:left w:w="150" w:type="dxa"/>
                    <w:bottom w:w="180" w:type="dxa"/>
                    <w:right w:w="150" w:type="dxa"/>
                  </w:tcMar>
                  <w:hideMark/>
                </w:tcPr>
                <w:p w14:paraId="09102C6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07/24/1996-6:48pm</w:t>
                  </w:r>
                </w:p>
              </w:tc>
              <w:tc>
                <w:tcPr>
                  <w:tcW w:w="0" w:type="auto"/>
                  <w:tcBorders>
                    <w:top w:val="single" w:sz="6" w:space="0" w:color="DDDDDD"/>
                  </w:tcBorders>
                  <w:tcMar>
                    <w:top w:w="180" w:type="dxa"/>
                    <w:left w:w="150" w:type="dxa"/>
                    <w:bottom w:w="180" w:type="dxa"/>
                    <w:right w:w="150" w:type="dxa"/>
                  </w:tcMar>
                  <w:hideMark/>
                </w:tcPr>
                <w:p w14:paraId="4C839F8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708B64B7"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On motion that the House instruct conferees Agreed to by recorded vote: 418 - 0 (</w:t>
                  </w:r>
                  <w:hyperlink r:id="rId14" w:tgtFrame="_blank" w:history="1">
                    <w:r w:rsidRPr="00AA57BC">
                      <w:rPr>
                        <w:rFonts w:ascii="Arial" w:eastAsia="Times New Roman" w:hAnsi="Arial" w:cs="Arial"/>
                        <w:color w:val="551A8B"/>
                        <w:sz w:val="20"/>
                        <w:szCs w:val="20"/>
                        <w:u w:val="single"/>
                      </w:rPr>
                      <w:t>Roll no. 353</w:t>
                    </w:r>
                  </w:hyperlink>
                  <w:r w:rsidRPr="00AA57BC">
                    <w:rPr>
                      <w:rFonts w:ascii="Arial" w:eastAsia="Times New Roman" w:hAnsi="Arial" w:cs="Arial"/>
                      <w:sz w:val="20"/>
                      <w:szCs w:val="20"/>
                    </w:rPr>
                    <w:t>). (consideration: CR </w:t>
                  </w:r>
                  <w:hyperlink r:id="rId15" w:history="1">
                    <w:r w:rsidRPr="00AA57BC">
                      <w:rPr>
                        <w:rFonts w:ascii="Arial" w:eastAsia="Times New Roman" w:hAnsi="Arial" w:cs="Arial"/>
                        <w:color w:val="551A8B"/>
                        <w:sz w:val="20"/>
                        <w:szCs w:val="20"/>
                        <w:u w:val="single"/>
                      </w:rPr>
                      <w:t>H8319-8329</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344D663C" w14:textId="77777777" w:rsidTr="00C579E4">
              <w:tc>
                <w:tcPr>
                  <w:tcW w:w="0" w:type="auto"/>
                  <w:tcBorders>
                    <w:top w:val="single" w:sz="6" w:space="0" w:color="DDDDDD"/>
                  </w:tcBorders>
                  <w:noWrap/>
                  <w:tcMar>
                    <w:top w:w="180" w:type="dxa"/>
                    <w:left w:w="150" w:type="dxa"/>
                    <w:bottom w:w="180" w:type="dxa"/>
                    <w:right w:w="150" w:type="dxa"/>
                  </w:tcMar>
                  <w:hideMark/>
                </w:tcPr>
                <w:p w14:paraId="58DF2572"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07/24/1996-6:29pm</w:t>
                  </w:r>
                </w:p>
              </w:tc>
              <w:tc>
                <w:tcPr>
                  <w:tcW w:w="0" w:type="auto"/>
                  <w:tcBorders>
                    <w:top w:val="single" w:sz="6" w:space="0" w:color="DDDDDD"/>
                  </w:tcBorders>
                  <w:tcMar>
                    <w:top w:w="180" w:type="dxa"/>
                    <w:left w:w="150" w:type="dxa"/>
                    <w:bottom w:w="180" w:type="dxa"/>
                    <w:right w:w="150" w:type="dxa"/>
                  </w:tcMar>
                  <w:hideMark/>
                </w:tcPr>
                <w:p w14:paraId="03AC5B3D"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0634D7F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The previous question was ordered without objection.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2D33F452" w14:textId="77777777" w:rsidTr="00C579E4">
              <w:tc>
                <w:tcPr>
                  <w:tcW w:w="0" w:type="auto"/>
                  <w:tcBorders>
                    <w:top w:val="single" w:sz="6" w:space="0" w:color="DDDDDD"/>
                  </w:tcBorders>
                  <w:noWrap/>
                  <w:tcMar>
                    <w:top w:w="180" w:type="dxa"/>
                    <w:left w:w="150" w:type="dxa"/>
                    <w:bottom w:w="180" w:type="dxa"/>
                    <w:right w:w="150" w:type="dxa"/>
                  </w:tcMar>
                  <w:hideMark/>
                </w:tcPr>
                <w:p w14:paraId="1857E749"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07/24/1996-5:19pm</w:t>
                  </w:r>
                </w:p>
              </w:tc>
              <w:tc>
                <w:tcPr>
                  <w:tcW w:w="0" w:type="auto"/>
                  <w:tcBorders>
                    <w:top w:val="single" w:sz="6" w:space="0" w:color="DDDDDD"/>
                  </w:tcBorders>
                  <w:tcMar>
                    <w:top w:w="180" w:type="dxa"/>
                    <w:left w:w="150" w:type="dxa"/>
                    <w:bottom w:w="180" w:type="dxa"/>
                    <w:right w:w="150" w:type="dxa"/>
                  </w:tcMar>
                  <w:hideMark/>
                </w:tcPr>
                <w:p w14:paraId="7F50AD0A"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550B4A7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DEBATE - The House proceeded with one hour of debate on the Sabo motion to instruct conferees. The instructions contained in the motion require the managers on the part of the House to do everything possible within the scope of the conference to eliminate any provisions in the House and Senate bills which shift costs to states and local governments and result in an increase in the number of children in poverty; to maximize the availability of Food Stamps and vouchers for goods and services for children to prevent any increase in the number of children thrown into poverty while their parents make the transition from welfare to work; to ensure that the bill preserves Medicaid coverage so that the number of people without access to health care does not increase and more children and old people are not driven into poverty; and to provide that any savings that redound to the Federal Government as a result of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5F7D0474" w14:textId="77777777" w:rsidTr="00C579E4">
              <w:tc>
                <w:tcPr>
                  <w:tcW w:w="0" w:type="auto"/>
                  <w:tcBorders>
                    <w:top w:val="single" w:sz="6" w:space="0" w:color="DDDDDD"/>
                  </w:tcBorders>
                  <w:noWrap/>
                  <w:tcMar>
                    <w:top w:w="180" w:type="dxa"/>
                    <w:left w:w="150" w:type="dxa"/>
                    <w:bottom w:w="180" w:type="dxa"/>
                    <w:right w:w="150" w:type="dxa"/>
                  </w:tcMar>
                  <w:hideMark/>
                </w:tcPr>
                <w:p w14:paraId="3D30BFC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07/24/1996-5:18pm</w:t>
                  </w:r>
                </w:p>
              </w:tc>
              <w:tc>
                <w:tcPr>
                  <w:tcW w:w="0" w:type="auto"/>
                  <w:tcBorders>
                    <w:top w:val="single" w:sz="6" w:space="0" w:color="DDDDDD"/>
                  </w:tcBorders>
                  <w:tcMar>
                    <w:top w:w="180" w:type="dxa"/>
                    <w:left w:w="150" w:type="dxa"/>
                    <w:bottom w:w="180" w:type="dxa"/>
                    <w:right w:w="150" w:type="dxa"/>
                  </w:tcMar>
                  <w:hideMark/>
                </w:tcPr>
                <w:p w14:paraId="12396AB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3FC0B8C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Mr. Sabo moved that the House instruct conferees.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3C9D4FB0" w14:textId="77777777" w:rsidTr="00C579E4">
              <w:tc>
                <w:tcPr>
                  <w:tcW w:w="0" w:type="auto"/>
                  <w:tcBorders>
                    <w:top w:val="single" w:sz="6" w:space="0" w:color="DDDDDD"/>
                  </w:tcBorders>
                  <w:noWrap/>
                  <w:tcMar>
                    <w:top w:w="180" w:type="dxa"/>
                    <w:left w:w="150" w:type="dxa"/>
                    <w:bottom w:w="180" w:type="dxa"/>
                    <w:right w:w="150" w:type="dxa"/>
                  </w:tcMar>
                  <w:hideMark/>
                </w:tcPr>
                <w:p w14:paraId="5A20BA6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07/24/1996-5:18pm</w:t>
                  </w:r>
                </w:p>
              </w:tc>
              <w:tc>
                <w:tcPr>
                  <w:tcW w:w="0" w:type="auto"/>
                  <w:tcBorders>
                    <w:top w:val="single" w:sz="6" w:space="0" w:color="DDDDDD"/>
                  </w:tcBorders>
                  <w:tcMar>
                    <w:top w:w="180" w:type="dxa"/>
                    <w:left w:w="150" w:type="dxa"/>
                    <w:bottom w:w="180" w:type="dxa"/>
                    <w:right w:w="150" w:type="dxa"/>
                  </w:tcMar>
                  <w:hideMark/>
                </w:tcPr>
                <w:p w14:paraId="349B8FE1"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4EEB86C0"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On motion that the House disagree to the Senate amendment, and agree to a conference Agreed to without objection. (consideration: CR </w:t>
                  </w:r>
                  <w:hyperlink r:id="rId16" w:history="1">
                    <w:r w:rsidRPr="00AA57BC">
                      <w:rPr>
                        <w:rFonts w:ascii="Arial" w:eastAsia="Times New Roman" w:hAnsi="Arial" w:cs="Arial"/>
                        <w:color w:val="551A8B"/>
                        <w:sz w:val="20"/>
                        <w:szCs w:val="20"/>
                        <w:u w:val="single"/>
                      </w:rPr>
                      <w:t>H8319</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46F2D641" w14:textId="77777777" w:rsidTr="00C579E4">
              <w:tc>
                <w:tcPr>
                  <w:tcW w:w="0" w:type="auto"/>
                  <w:tcBorders>
                    <w:top w:val="single" w:sz="6" w:space="0" w:color="DDDDDD"/>
                  </w:tcBorders>
                  <w:noWrap/>
                  <w:tcMar>
                    <w:top w:w="180" w:type="dxa"/>
                    <w:left w:w="150" w:type="dxa"/>
                    <w:bottom w:w="180" w:type="dxa"/>
                    <w:right w:w="150" w:type="dxa"/>
                  </w:tcMar>
                  <w:hideMark/>
                </w:tcPr>
                <w:p w14:paraId="7A06E7E7"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07/24/1996-5:17pm</w:t>
                  </w:r>
                </w:p>
              </w:tc>
              <w:tc>
                <w:tcPr>
                  <w:tcW w:w="0" w:type="auto"/>
                  <w:tcBorders>
                    <w:top w:val="single" w:sz="6" w:space="0" w:color="DDDDDD"/>
                  </w:tcBorders>
                  <w:tcMar>
                    <w:top w:w="180" w:type="dxa"/>
                    <w:left w:w="150" w:type="dxa"/>
                    <w:bottom w:w="180" w:type="dxa"/>
                    <w:right w:w="150" w:type="dxa"/>
                  </w:tcMar>
                  <w:hideMark/>
                </w:tcPr>
                <w:p w14:paraId="75FB885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4DAB7D4D"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Mr. Kasich asked unanimous consent that the House disagree to the Senate amendment, and agree to a conference.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022214F4" w14:textId="77777777" w:rsidTr="00C579E4">
              <w:tc>
                <w:tcPr>
                  <w:tcW w:w="0" w:type="auto"/>
                  <w:tcBorders>
                    <w:top w:val="single" w:sz="6" w:space="0" w:color="DDDDDD"/>
                  </w:tcBorders>
                  <w:noWrap/>
                  <w:tcMar>
                    <w:top w:w="180" w:type="dxa"/>
                    <w:left w:w="150" w:type="dxa"/>
                    <w:bottom w:w="180" w:type="dxa"/>
                    <w:right w:w="150" w:type="dxa"/>
                  </w:tcMar>
                  <w:hideMark/>
                </w:tcPr>
                <w:p w14:paraId="6D1248F0"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07/24/1996</w:t>
                  </w:r>
                </w:p>
              </w:tc>
              <w:tc>
                <w:tcPr>
                  <w:tcW w:w="0" w:type="auto"/>
                  <w:tcBorders>
                    <w:top w:val="single" w:sz="6" w:space="0" w:color="DDDDDD"/>
                  </w:tcBorders>
                  <w:tcMar>
                    <w:top w:w="180" w:type="dxa"/>
                    <w:left w:w="150" w:type="dxa"/>
                    <w:bottom w:w="180" w:type="dxa"/>
                    <w:right w:w="150" w:type="dxa"/>
                  </w:tcMar>
                  <w:hideMark/>
                </w:tcPr>
                <w:p w14:paraId="71850A68"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Senate</w:t>
                  </w:r>
                </w:p>
              </w:tc>
              <w:tc>
                <w:tcPr>
                  <w:tcW w:w="0" w:type="auto"/>
                  <w:tcBorders>
                    <w:top w:val="single" w:sz="6" w:space="0" w:color="DDDDDD"/>
                  </w:tcBorders>
                  <w:tcMar>
                    <w:top w:w="180" w:type="dxa"/>
                    <w:left w:w="150" w:type="dxa"/>
                    <w:bottom w:w="180" w:type="dxa"/>
                    <w:right w:w="150" w:type="dxa"/>
                  </w:tcMar>
                  <w:hideMark/>
                </w:tcPr>
                <w:p w14:paraId="17ED354A"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Message on Senate action sent to the House.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1E0FC057" w14:textId="77777777" w:rsidTr="00C579E4">
              <w:tc>
                <w:tcPr>
                  <w:tcW w:w="0" w:type="auto"/>
                  <w:tcBorders>
                    <w:top w:val="single" w:sz="6" w:space="0" w:color="DDDDDD"/>
                  </w:tcBorders>
                  <w:noWrap/>
                  <w:tcMar>
                    <w:top w:w="180" w:type="dxa"/>
                    <w:left w:w="150" w:type="dxa"/>
                    <w:bottom w:w="180" w:type="dxa"/>
                    <w:right w:w="150" w:type="dxa"/>
                  </w:tcMar>
                  <w:hideMark/>
                </w:tcPr>
                <w:p w14:paraId="708A898A"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07/23/1996</w:t>
                  </w:r>
                </w:p>
              </w:tc>
              <w:tc>
                <w:tcPr>
                  <w:tcW w:w="0" w:type="auto"/>
                  <w:tcBorders>
                    <w:top w:val="single" w:sz="6" w:space="0" w:color="DDDDDD"/>
                  </w:tcBorders>
                  <w:tcMar>
                    <w:top w:w="180" w:type="dxa"/>
                    <w:left w:w="150" w:type="dxa"/>
                    <w:bottom w:w="180" w:type="dxa"/>
                    <w:right w:w="150" w:type="dxa"/>
                  </w:tcMar>
                  <w:hideMark/>
                </w:tcPr>
                <w:p w14:paraId="0DCB561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Senate</w:t>
                  </w:r>
                </w:p>
              </w:tc>
              <w:tc>
                <w:tcPr>
                  <w:tcW w:w="0" w:type="auto"/>
                  <w:tcBorders>
                    <w:top w:val="single" w:sz="6" w:space="0" w:color="DDDDDD"/>
                  </w:tcBorders>
                  <w:tcMar>
                    <w:top w:w="180" w:type="dxa"/>
                    <w:left w:w="150" w:type="dxa"/>
                    <w:bottom w:w="180" w:type="dxa"/>
                    <w:right w:w="150" w:type="dxa"/>
                  </w:tcMar>
                  <w:hideMark/>
                </w:tcPr>
                <w:p w14:paraId="4CB3855B"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 xml:space="preserve">Senate appointed conferees. </w:t>
                  </w:r>
                  <w:proofErr w:type="spellStart"/>
                  <w:r w:rsidRPr="00AA57BC">
                    <w:rPr>
                      <w:rFonts w:ascii="Arial" w:eastAsia="Times New Roman" w:hAnsi="Arial" w:cs="Arial"/>
                      <w:sz w:val="20"/>
                      <w:szCs w:val="20"/>
                    </w:rPr>
                    <w:t>Kassebaum</w:t>
                  </w:r>
                  <w:proofErr w:type="spellEnd"/>
                  <w:r w:rsidRPr="00AA57BC">
                    <w:rPr>
                      <w:rFonts w:ascii="Arial" w:eastAsia="Times New Roman" w:hAnsi="Arial" w:cs="Arial"/>
                      <w:sz w:val="20"/>
                      <w:szCs w:val="20"/>
                    </w:rPr>
                    <w:t xml:space="preserve">; Dodd </w:t>
                  </w:r>
                  <w:proofErr w:type="gramStart"/>
                  <w:r w:rsidRPr="00AA57BC">
                    <w:rPr>
                      <w:rFonts w:ascii="Arial" w:eastAsia="Times New Roman" w:hAnsi="Arial" w:cs="Arial"/>
                      <w:sz w:val="20"/>
                      <w:szCs w:val="20"/>
                    </w:rPr>
                    <w:t>From</w:t>
                  </w:r>
                  <w:proofErr w:type="gramEnd"/>
                  <w:r w:rsidRPr="00AA57BC">
                    <w:rPr>
                      <w:rFonts w:ascii="Arial" w:eastAsia="Times New Roman" w:hAnsi="Arial" w:cs="Arial"/>
                      <w:sz w:val="20"/>
                      <w:szCs w:val="20"/>
                    </w:rPr>
                    <w:t xml:space="preserve"> the Committee on Labor and Human Resources.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171AABB0" w14:textId="77777777" w:rsidTr="00C579E4">
              <w:tc>
                <w:tcPr>
                  <w:tcW w:w="0" w:type="auto"/>
                  <w:tcBorders>
                    <w:top w:val="single" w:sz="6" w:space="0" w:color="DDDDDD"/>
                  </w:tcBorders>
                  <w:noWrap/>
                  <w:tcMar>
                    <w:top w:w="180" w:type="dxa"/>
                    <w:left w:w="150" w:type="dxa"/>
                    <w:bottom w:w="180" w:type="dxa"/>
                    <w:right w:w="150" w:type="dxa"/>
                  </w:tcMar>
                  <w:hideMark/>
                </w:tcPr>
                <w:p w14:paraId="5D5279A2"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07/23/1996</w:t>
                  </w:r>
                </w:p>
              </w:tc>
              <w:tc>
                <w:tcPr>
                  <w:tcW w:w="0" w:type="auto"/>
                  <w:tcBorders>
                    <w:top w:val="single" w:sz="6" w:space="0" w:color="DDDDDD"/>
                  </w:tcBorders>
                  <w:tcMar>
                    <w:top w:w="180" w:type="dxa"/>
                    <w:left w:w="150" w:type="dxa"/>
                    <w:bottom w:w="180" w:type="dxa"/>
                    <w:right w:w="150" w:type="dxa"/>
                  </w:tcMar>
                  <w:hideMark/>
                </w:tcPr>
                <w:p w14:paraId="40112640"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Senate</w:t>
                  </w:r>
                </w:p>
              </w:tc>
              <w:tc>
                <w:tcPr>
                  <w:tcW w:w="0" w:type="auto"/>
                  <w:tcBorders>
                    <w:top w:val="single" w:sz="6" w:space="0" w:color="DDDDDD"/>
                  </w:tcBorders>
                  <w:tcMar>
                    <w:top w:w="180" w:type="dxa"/>
                    <w:left w:w="150" w:type="dxa"/>
                    <w:bottom w:w="180" w:type="dxa"/>
                    <w:right w:w="150" w:type="dxa"/>
                  </w:tcMar>
                  <w:hideMark/>
                </w:tcPr>
                <w:p w14:paraId="6CF53C6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 xml:space="preserve">Senate appointed conferees. Roth; Chafee; Grassley; Hatch; Simpson; Moynihan; Bradley; Pryor; Rockefeller </w:t>
                  </w:r>
                  <w:proofErr w:type="gramStart"/>
                  <w:r w:rsidRPr="00AA57BC">
                    <w:rPr>
                      <w:rFonts w:ascii="Arial" w:eastAsia="Times New Roman" w:hAnsi="Arial" w:cs="Arial"/>
                      <w:sz w:val="20"/>
                      <w:szCs w:val="20"/>
                    </w:rPr>
                    <w:t>From</w:t>
                  </w:r>
                  <w:proofErr w:type="gramEnd"/>
                  <w:r w:rsidRPr="00AA57BC">
                    <w:rPr>
                      <w:rFonts w:ascii="Arial" w:eastAsia="Times New Roman" w:hAnsi="Arial" w:cs="Arial"/>
                      <w:sz w:val="20"/>
                      <w:szCs w:val="20"/>
                    </w:rPr>
                    <w:t xml:space="preserve"> the Committee on Finance.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679B38CF" w14:textId="77777777" w:rsidTr="00C579E4">
              <w:tc>
                <w:tcPr>
                  <w:tcW w:w="0" w:type="auto"/>
                  <w:tcBorders>
                    <w:top w:val="single" w:sz="6" w:space="0" w:color="DDDDDD"/>
                  </w:tcBorders>
                  <w:noWrap/>
                  <w:tcMar>
                    <w:top w:w="180" w:type="dxa"/>
                    <w:left w:w="150" w:type="dxa"/>
                    <w:bottom w:w="180" w:type="dxa"/>
                    <w:right w:w="150" w:type="dxa"/>
                  </w:tcMar>
                  <w:hideMark/>
                </w:tcPr>
                <w:p w14:paraId="75392D0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07/23/1996</w:t>
                  </w:r>
                </w:p>
              </w:tc>
              <w:tc>
                <w:tcPr>
                  <w:tcW w:w="0" w:type="auto"/>
                  <w:tcBorders>
                    <w:top w:val="single" w:sz="6" w:space="0" w:color="DDDDDD"/>
                  </w:tcBorders>
                  <w:tcMar>
                    <w:top w:w="180" w:type="dxa"/>
                    <w:left w:w="150" w:type="dxa"/>
                    <w:bottom w:w="180" w:type="dxa"/>
                    <w:right w:w="150" w:type="dxa"/>
                  </w:tcMar>
                  <w:hideMark/>
                </w:tcPr>
                <w:p w14:paraId="2D80E77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Senate</w:t>
                  </w:r>
                </w:p>
              </w:tc>
              <w:tc>
                <w:tcPr>
                  <w:tcW w:w="0" w:type="auto"/>
                  <w:tcBorders>
                    <w:top w:val="single" w:sz="6" w:space="0" w:color="DDDDDD"/>
                  </w:tcBorders>
                  <w:tcMar>
                    <w:top w:w="180" w:type="dxa"/>
                    <w:left w:w="150" w:type="dxa"/>
                    <w:bottom w:w="180" w:type="dxa"/>
                    <w:right w:w="150" w:type="dxa"/>
                  </w:tcMar>
                  <w:hideMark/>
                </w:tcPr>
                <w:p w14:paraId="453D9C1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 xml:space="preserve">Senate appointed conferees. Lugar; Helms; Cochran; Santorum; Leahy; Heflin; Harkin </w:t>
                  </w:r>
                  <w:proofErr w:type="gramStart"/>
                  <w:r w:rsidRPr="00AA57BC">
                    <w:rPr>
                      <w:rFonts w:ascii="Arial" w:eastAsia="Times New Roman" w:hAnsi="Arial" w:cs="Arial"/>
                      <w:sz w:val="20"/>
                      <w:szCs w:val="20"/>
                    </w:rPr>
                    <w:t>From</w:t>
                  </w:r>
                  <w:proofErr w:type="gramEnd"/>
                  <w:r w:rsidRPr="00AA57BC">
                    <w:rPr>
                      <w:rFonts w:ascii="Arial" w:eastAsia="Times New Roman" w:hAnsi="Arial" w:cs="Arial"/>
                      <w:sz w:val="20"/>
                      <w:szCs w:val="20"/>
                    </w:rPr>
                    <w:t xml:space="preserve"> the Committee on Agriculture, Nutrition, and Forestry.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4193E973" w14:textId="77777777" w:rsidTr="00C579E4">
              <w:tc>
                <w:tcPr>
                  <w:tcW w:w="0" w:type="auto"/>
                  <w:tcBorders>
                    <w:top w:val="single" w:sz="6" w:space="0" w:color="DDDDDD"/>
                  </w:tcBorders>
                  <w:noWrap/>
                  <w:tcMar>
                    <w:top w:w="180" w:type="dxa"/>
                    <w:left w:w="150" w:type="dxa"/>
                    <w:bottom w:w="180" w:type="dxa"/>
                    <w:right w:w="150" w:type="dxa"/>
                  </w:tcMar>
                  <w:hideMark/>
                </w:tcPr>
                <w:p w14:paraId="48DF5E7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07/23/1996</w:t>
                  </w:r>
                </w:p>
              </w:tc>
              <w:tc>
                <w:tcPr>
                  <w:tcW w:w="0" w:type="auto"/>
                  <w:tcBorders>
                    <w:top w:val="single" w:sz="6" w:space="0" w:color="DDDDDD"/>
                  </w:tcBorders>
                  <w:tcMar>
                    <w:top w:w="180" w:type="dxa"/>
                    <w:left w:w="150" w:type="dxa"/>
                    <w:bottom w:w="180" w:type="dxa"/>
                    <w:right w:w="150" w:type="dxa"/>
                  </w:tcMar>
                  <w:hideMark/>
                </w:tcPr>
                <w:p w14:paraId="3C374848"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Senate</w:t>
                  </w:r>
                </w:p>
              </w:tc>
              <w:tc>
                <w:tcPr>
                  <w:tcW w:w="0" w:type="auto"/>
                  <w:tcBorders>
                    <w:top w:val="single" w:sz="6" w:space="0" w:color="DDDDDD"/>
                  </w:tcBorders>
                  <w:tcMar>
                    <w:top w:w="180" w:type="dxa"/>
                    <w:left w:w="150" w:type="dxa"/>
                    <w:bottom w:w="180" w:type="dxa"/>
                    <w:right w:w="150" w:type="dxa"/>
                  </w:tcMar>
                  <w:hideMark/>
                </w:tcPr>
                <w:p w14:paraId="2FDCB837"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 xml:space="preserve">Senate insists on its amendment asks for a conference, appoints conferees Domenici; </w:t>
                  </w:r>
                  <w:proofErr w:type="spellStart"/>
                  <w:r w:rsidRPr="00AA57BC">
                    <w:rPr>
                      <w:rFonts w:ascii="Arial" w:eastAsia="Times New Roman" w:hAnsi="Arial" w:cs="Arial"/>
                      <w:sz w:val="20"/>
                      <w:szCs w:val="20"/>
                    </w:rPr>
                    <w:t>Nickles</w:t>
                  </w:r>
                  <w:proofErr w:type="spellEnd"/>
                  <w:r w:rsidRPr="00AA57BC">
                    <w:rPr>
                      <w:rFonts w:ascii="Arial" w:eastAsia="Times New Roman" w:hAnsi="Arial" w:cs="Arial"/>
                      <w:sz w:val="20"/>
                      <w:szCs w:val="20"/>
                    </w:rPr>
                    <w:t>; Gramm; Exon; Hollings. (consideration: CR </w:t>
                  </w:r>
                  <w:hyperlink r:id="rId17" w:history="1">
                    <w:r w:rsidRPr="00AA57BC">
                      <w:rPr>
                        <w:rFonts w:ascii="Arial" w:eastAsia="Times New Roman" w:hAnsi="Arial" w:cs="Arial"/>
                        <w:color w:val="551A8B"/>
                        <w:sz w:val="20"/>
                        <w:szCs w:val="20"/>
                        <w:u w:val="single"/>
                      </w:rPr>
                      <w:t>S8532</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Resolving Differences</w:t>
                  </w:r>
                </w:p>
              </w:tc>
            </w:tr>
            <w:tr w:rsidR="001A1482" w:rsidRPr="00AA57BC" w14:paraId="0F7114DB" w14:textId="77777777" w:rsidTr="00C579E4">
              <w:tc>
                <w:tcPr>
                  <w:tcW w:w="0" w:type="auto"/>
                  <w:tcBorders>
                    <w:top w:val="single" w:sz="6" w:space="0" w:color="DDDDDD"/>
                  </w:tcBorders>
                  <w:noWrap/>
                  <w:tcMar>
                    <w:top w:w="180" w:type="dxa"/>
                    <w:left w:w="150" w:type="dxa"/>
                    <w:bottom w:w="180" w:type="dxa"/>
                    <w:right w:w="150" w:type="dxa"/>
                  </w:tcMar>
                  <w:hideMark/>
                </w:tcPr>
                <w:p w14:paraId="626FC7F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07/23/1996</w:t>
                  </w:r>
                </w:p>
              </w:tc>
              <w:tc>
                <w:tcPr>
                  <w:tcW w:w="0" w:type="auto"/>
                  <w:tcBorders>
                    <w:top w:val="single" w:sz="6" w:space="0" w:color="DDDDDD"/>
                  </w:tcBorders>
                  <w:tcMar>
                    <w:top w:w="180" w:type="dxa"/>
                    <w:left w:w="150" w:type="dxa"/>
                    <w:bottom w:w="180" w:type="dxa"/>
                    <w:right w:w="150" w:type="dxa"/>
                  </w:tcMar>
                  <w:hideMark/>
                </w:tcPr>
                <w:p w14:paraId="7556BA0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Senate</w:t>
                  </w:r>
                </w:p>
              </w:tc>
              <w:tc>
                <w:tcPr>
                  <w:tcW w:w="0" w:type="auto"/>
                  <w:tcBorders>
                    <w:top w:val="single" w:sz="6" w:space="0" w:color="DDDDDD"/>
                  </w:tcBorders>
                  <w:tcMar>
                    <w:top w:w="180" w:type="dxa"/>
                    <w:left w:w="150" w:type="dxa"/>
                    <w:bottom w:w="180" w:type="dxa"/>
                    <w:right w:w="150" w:type="dxa"/>
                  </w:tcMar>
                  <w:hideMark/>
                </w:tcPr>
                <w:p w14:paraId="1B2C5978"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Passed Senate in lieu of </w:t>
                  </w:r>
                  <w:hyperlink r:id="rId18" w:history="1">
                    <w:r w:rsidRPr="00AA57BC">
                      <w:rPr>
                        <w:rFonts w:ascii="Arial" w:eastAsia="Times New Roman" w:hAnsi="Arial" w:cs="Arial"/>
                        <w:color w:val="551A8B"/>
                        <w:sz w:val="20"/>
                        <w:szCs w:val="20"/>
                        <w:u w:val="single"/>
                      </w:rPr>
                      <w:t>S. 1956</w:t>
                    </w:r>
                  </w:hyperlink>
                  <w:r w:rsidRPr="00AA57BC">
                    <w:rPr>
                      <w:rFonts w:ascii="Arial" w:eastAsia="Times New Roman" w:hAnsi="Arial" w:cs="Arial"/>
                      <w:sz w:val="20"/>
                      <w:szCs w:val="20"/>
                    </w:rPr>
                    <w:t> with an amendment by Yea-Nay Vote. 74-24. </w:t>
                  </w:r>
                  <w:hyperlink r:id="rId19" w:tgtFrame="_blank" w:history="1">
                    <w:r w:rsidRPr="00AA57BC">
                      <w:rPr>
                        <w:rFonts w:ascii="Arial" w:eastAsia="Times New Roman" w:hAnsi="Arial" w:cs="Arial"/>
                        <w:color w:val="551A8B"/>
                        <w:sz w:val="20"/>
                        <w:szCs w:val="20"/>
                        <w:u w:val="single"/>
                      </w:rPr>
                      <w:t>Record Vote No: 232</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3C38606F" w14:textId="77777777" w:rsidTr="00C579E4">
              <w:tc>
                <w:tcPr>
                  <w:tcW w:w="0" w:type="auto"/>
                  <w:tcBorders>
                    <w:top w:val="single" w:sz="6" w:space="0" w:color="DDDDDD"/>
                  </w:tcBorders>
                  <w:noWrap/>
                  <w:tcMar>
                    <w:top w:w="180" w:type="dxa"/>
                    <w:left w:w="150" w:type="dxa"/>
                    <w:bottom w:w="180" w:type="dxa"/>
                    <w:right w:w="150" w:type="dxa"/>
                  </w:tcMar>
                  <w:hideMark/>
                </w:tcPr>
                <w:p w14:paraId="0039DB3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07/23/1996</w:t>
                  </w:r>
                </w:p>
              </w:tc>
              <w:tc>
                <w:tcPr>
                  <w:tcW w:w="0" w:type="auto"/>
                  <w:tcBorders>
                    <w:top w:val="single" w:sz="6" w:space="0" w:color="DDDDDD"/>
                  </w:tcBorders>
                  <w:tcMar>
                    <w:top w:w="180" w:type="dxa"/>
                    <w:left w:w="150" w:type="dxa"/>
                    <w:bottom w:w="180" w:type="dxa"/>
                    <w:right w:w="150" w:type="dxa"/>
                  </w:tcMar>
                  <w:hideMark/>
                </w:tcPr>
                <w:p w14:paraId="469CB08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Senate</w:t>
                  </w:r>
                </w:p>
              </w:tc>
              <w:tc>
                <w:tcPr>
                  <w:tcW w:w="0" w:type="auto"/>
                  <w:tcBorders>
                    <w:top w:val="single" w:sz="6" w:space="0" w:color="DDDDDD"/>
                  </w:tcBorders>
                  <w:tcMar>
                    <w:top w:w="180" w:type="dxa"/>
                    <w:left w:w="150" w:type="dxa"/>
                    <w:bottom w:w="180" w:type="dxa"/>
                    <w:right w:w="150" w:type="dxa"/>
                  </w:tcMar>
                  <w:hideMark/>
                </w:tcPr>
                <w:p w14:paraId="042C8D60"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Senate struck all after the Enacting Clause and substituted the language of </w:t>
                  </w:r>
                  <w:hyperlink r:id="rId20" w:history="1">
                    <w:r w:rsidRPr="00AA57BC">
                      <w:rPr>
                        <w:rFonts w:ascii="Arial" w:eastAsia="Times New Roman" w:hAnsi="Arial" w:cs="Arial"/>
                        <w:color w:val="551A8B"/>
                        <w:sz w:val="20"/>
                        <w:szCs w:val="20"/>
                        <w:u w:val="single"/>
                      </w:rPr>
                      <w:t>S. 1956</w:t>
                    </w:r>
                  </w:hyperlink>
                  <w:r w:rsidRPr="00AA57BC">
                    <w:rPr>
                      <w:rFonts w:ascii="Arial" w:eastAsia="Times New Roman" w:hAnsi="Arial" w:cs="Arial"/>
                      <w:sz w:val="20"/>
                      <w:szCs w:val="20"/>
                    </w:rPr>
                    <w:t>amended.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61BA1D4E" w14:textId="77777777" w:rsidTr="00C579E4">
              <w:tc>
                <w:tcPr>
                  <w:tcW w:w="0" w:type="auto"/>
                  <w:tcBorders>
                    <w:top w:val="single" w:sz="6" w:space="0" w:color="DDDDDD"/>
                  </w:tcBorders>
                  <w:noWrap/>
                  <w:tcMar>
                    <w:top w:w="180" w:type="dxa"/>
                    <w:left w:w="150" w:type="dxa"/>
                    <w:bottom w:w="180" w:type="dxa"/>
                    <w:right w:w="150" w:type="dxa"/>
                  </w:tcMar>
                  <w:hideMark/>
                </w:tcPr>
                <w:p w14:paraId="59D863E1"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07/23/1996</w:t>
                  </w:r>
                </w:p>
              </w:tc>
              <w:tc>
                <w:tcPr>
                  <w:tcW w:w="0" w:type="auto"/>
                  <w:tcBorders>
                    <w:top w:val="single" w:sz="6" w:space="0" w:color="DDDDDD"/>
                  </w:tcBorders>
                  <w:tcMar>
                    <w:top w:w="180" w:type="dxa"/>
                    <w:left w:w="150" w:type="dxa"/>
                    <w:bottom w:w="180" w:type="dxa"/>
                    <w:right w:w="150" w:type="dxa"/>
                  </w:tcMar>
                  <w:hideMark/>
                </w:tcPr>
                <w:p w14:paraId="5D7C9B9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Senate</w:t>
                  </w:r>
                </w:p>
              </w:tc>
              <w:tc>
                <w:tcPr>
                  <w:tcW w:w="0" w:type="auto"/>
                  <w:tcBorders>
                    <w:top w:val="single" w:sz="6" w:space="0" w:color="DDDDDD"/>
                  </w:tcBorders>
                  <w:tcMar>
                    <w:top w:w="180" w:type="dxa"/>
                    <w:left w:w="150" w:type="dxa"/>
                    <w:bottom w:w="180" w:type="dxa"/>
                    <w:right w:w="150" w:type="dxa"/>
                  </w:tcMar>
                  <w:hideMark/>
                </w:tcPr>
                <w:p w14:paraId="106A8698"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Measure laid before Senate. (consideration: CR </w:t>
                  </w:r>
                  <w:hyperlink r:id="rId21" w:history="1">
                    <w:r w:rsidRPr="00AA57BC">
                      <w:rPr>
                        <w:rFonts w:ascii="Arial" w:eastAsia="Times New Roman" w:hAnsi="Arial" w:cs="Arial"/>
                        <w:color w:val="551A8B"/>
                        <w:sz w:val="20"/>
                        <w:szCs w:val="20"/>
                        <w:u w:val="single"/>
                      </w:rPr>
                      <w:t>S8527-8532</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7F6F45ED" w14:textId="77777777" w:rsidTr="00C579E4">
              <w:tc>
                <w:tcPr>
                  <w:tcW w:w="0" w:type="auto"/>
                  <w:tcBorders>
                    <w:top w:val="single" w:sz="6" w:space="0" w:color="DDDDDD"/>
                  </w:tcBorders>
                  <w:noWrap/>
                  <w:tcMar>
                    <w:top w:w="180" w:type="dxa"/>
                    <w:left w:w="150" w:type="dxa"/>
                    <w:bottom w:w="180" w:type="dxa"/>
                    <w:right w:w="150" w:type="dxa"/>
                  </w:tcMar>
                  <w:hideMark/>
                </w:tcPr>
                <w:p w14:paraId="3C0319F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w:t>
                  </w:r>
                </w:p>
              </w:tc>
              <w:tc>
                <w:tcPr>
                  <w:tcW w:w="0" w:type="auto"/>
                  <w:tcBorders>
                    <w:top w:val="single" w:sz="6" w:space="0" w:color="DDDDDD"/>
                  </w:tcBorders>
                  <w:tcMar>
                    <w:top w:w="180" w:type="dxa"/>
                    <w:left w:w="150" w:type="dxa"/>
                    <w:bottom w:w="180" w:type="dxa"/>
                    <w:right w:w="150" w:type="dxa"/>
                  </w:tcMar>
                  <w:hideMark/>
                </w:tcPr>
                <w:p w14:paraId="5E090B40"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Senate</w:t>
                  </w:r>
                </w:p>
              </w:tc>
              <w:tc>
                <w:tcPr>
                  <w:tcW w:w="0" w:type="auto"/>
                  <w:tcBorders>
                    <w:top w:val="single" w:sz="6" w:space="0" w:color="DDDDDD"/>
                  </w:tcBorders>
                  <w:tcMar>
                    <w:top w:w="180" w:type="dxa"/>
                    <w:left w:w="150" w:type="dxa"/>
                    <w:bottom w:w="180" w:type="dxa"/>
                    <w:right w:w="150" w:type="dxa"/>
                  </w:tcMar>
                  <w:hideMark/>
                </w:tcPr>
                <w:p w14:paraId="1C017842"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Received in the Senate, read twice.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Introduction and Referral</w:t>
                  </w:r>
                </w:p>
              </w:tc>
            </w:tr>
            <w:tr w:rsidR="001A1482" w:rsidRPr="00AA57BC" w14:paraId="0FBDCEC1" w14:textId="77777777" w:rsidTr="00C579E4">
              <w:tc>
                <w:tcPr>
                  <w:tcW w:w="0" w:type="auto"/>
                  <w:tcBorders>
                    <w:top w:val="single" w:sz="6" w:space="0" w:color="DDDDDD"/>
                  </w:tcBorders>
                  <w:noWrap/>
                  <w:tcMar>
                    <w:top w:w="180" w:type="dxa"/>
                    <w:left w:w="150" w:type="dxa"/>
                    <w:bottom w:w="180" w:type="dxa"/>
                    <w:right w:w="150" w:type="dxa"/>
                  </w:tcMar>
                  <w:hideMark/>
                </w:tcPr>
                <w:p w14:paraId="6ADAA00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07/18/1996-4:34pm</w:t>
                  </w:r>
                </w:p>
              </w:tc>
              <w:tc>
                <w:tcPr>
                  <w:tcW w:w="0" w:type="auto"/>
                  <w:tcBorders>
                    <w:top w:val="single" w:sz="6" w:space="0" w:color="DDDDDD"/>
                  </w:tcBorders>
                  <w:tcMar>
                    <w:top w:w="180" w:type="dxa"/>
                    <w:left w:w="150" w:type="dxa"/>
                    <w:bottom w:w="180" w:type="dxa"/>
                    <w:right w:w="150" w:type="dxa"/>
                  </w:tcMar>
                  <w:hideMark/>
                </w:tcPr>
                <w:p w14:paraId="60398A4D"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1A7B858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Motion to reconsider laid on the table Agreed to without objection.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39C28AF1" w14:textId="77777777" w:rsidTr="00C579E4">
              <w:tc>
                <w:tcPr>
                  <w:tcW w:w="0" w:type="auto"/>
                  <w:tcBorders>
                    <w:top w:val="single" w:sz="6" w:space="0" w:color="DDDDDD"/>
                  </w:tcBorders>
                  <w:noWrap/>
                  <w:tcMar>
                    <w:top w:w="180" w:type="dxa"/>
                    <w:left w:w="150" w:type="dxa"/>
                    <w:bottom w:w="180" w:type="dxa"/>
                    <w:right w:w="150" w:type="dxa"/>
                  </w:tcMar>
                  <w:hideMark/>
                </w:tcPr>
                <w:p w14:paraId="7FB1859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07/18/1996-4:34pm</w:t>
                  </w:r>
                </w:p>
              </w:tc>
              <w:tc>
                <w:tcPr>
                  <w:tcW w:w="0" w:type="auto"/>
                  <w:tcBorders>
                    <w:top w:val="single" w:sz="6" w:space="0" w:color="DDDDDD"/>
                  </w:tcBorders>
                  <w:tcMar>
                    <w:top w:w="180" w:type="dxa"/>
                    <w:left w:w="150" w:type="dxa"/>
                    <w:bottom w:w="180" w:type="dxa"/>
                    <w:right w:w="150" w:type="dxa"/>
                  </w:tcMar>
                  <w:hideMark/>
                </w:tcPr>
                <w:p w14:paraId="586017DA"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797FE008"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On passage Passed by recorded vote: 256 - 170 (</w:t>
                  </w:r>
                  <w:hyperlink r:id="rId22" w:tgtFrame="_blank" w:history="1">
                    <w:r w:rsidRPr="00AA57BC">
                      <w:rPr>
                        <w:rFonts w:ascii="Arial" w:eastAsia="Times New Roman" w:hAnsi="Arial" w:cs="Arial"/>
                        <w:color w:val="551A8B"/>
                        <w:sz w:val="20"/>
                        <w:szCs w:val="20"/>
                        <w:u w:val="single"/>
                      </w:rPr>
                      <w:t>Roll no. 331</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5701597C" w14:textId="77777777" w:rsidTr="00C579E4">
              <w:tc>
                <w:tcPr>
                  <w:tcW w:w="0" w:type="auto"/>
                  <w:tcBorders>
                    <w:top w:val="single" w:sz="6" w:space="0" w:color="DDDDDD"/>
                  </w:tcBorders>
                  <w:noWrap/>
                  <w:tcMar>
                    <w:top w:w="180" w:type="dxa"/>
                    <w:left w:w="150" w:type="dxa"/>
                    <w:bottom w:w="180" w:type="dxa"/>
                    <w:right w:w="150" w:type="dxa"/>
                  </w:tcMar>
                  <w:hideMark/>
                </w:tcPr>
                <w:p w14:paraId="77591916"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07/18/1996-4:14pm</w:t>
                  </w:r>
                </w:p>
              </w:tc>
              <w:tc>
                <w:tcPr>
                  <w:tcW w:w="0" w:type="auto"/>
                  <w:tcBorders>
                    <w:top w:val="single" w:sz="6" w:space="0" w:color="DDDDDD"/>
                  </w:tcBorders>
                  <w:tcMar>
                    <w:top w:w="180" w:type="dxa"/>
                    <w:left w:w="150" w:type="dxa"/>
                    <w:bottom w:w="180" w:type="dxa"/>
                    <w:right w:w="150" w:type="dxa"/>
                  </w:tcMar>
                  <w:hideMark/>
                </w:tcPr>
                <w:p w14:paraId="3024638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7F0AA8F9"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On motion to recommit with instructions Failed by recorded vote: 203 - 220 (</w:t>
                  </w:r>
                  <w:hyperlink r:id="rId23" w:tgtFrame="_blank" w:history="1">
                    <w:r w:rsidRPr="00AA57BC">
                      <w:rPr>
                        <w:rFonts w:ascii="Arial" w:eastAsia="Times New Roman" w:hAnsi="Arial" w:cs="Arial"/>
                        <w:color w:val="551A8B"/>
                        <w:sz w:val="20"/>
                        <w:szCs w:val="20"/>
                        <w:u w:val="single"/>
                      </w:rPr>
                      <w:t>Roll no. 330</w:t>
                    </w:r>
                  </w:hyperlink>
                  <w:r w:rsidRPr="00AA57BC">
                    <w:rPr>
                      <w:rFonts w:ascii="Arial" w:eastAsia="Times New Roman" w:hAnsi="Arial" w:cs="Arial"/>
                      <w:sz w:val="20"/>
                      <w:szCs w:val="20"/>
                    </w:rPr>
                    <w:t>). (consideration: CR </w:t>
                  </w:r>
                  <w:hyperlink r:id="rId24" w:history="1">
                    <w:r w:rsidRPr="00AA57BC">
                      <w:rPr>
                        <w:rFonts w:ascii="Arial" w:eastAsia="Times New Roman" w:hAnsi="Arial" w:cs="Arial"/>
                        <w:color w:val="551A8B"/>
                        <w:sz w:val="20"/>
                        <w:szCs w:val="20"/>
                        <w:u w:val="single"/>
                      </w:rPr>
                      <w:t>H7988-7989</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443B9123" w14:textId="77777777" w:rsidTr="00C579E4">
              <w:tc>
                <w:tcPr>
                  <w:tcW w:w="0" w:type="auto"/>
                  <w:tcBorders>
                    <w:top w:val="single" w:sz="6" w:space="0" w:color="DDDDDD"/>
                  </w:tcBorders>
                  <w:noWrap/>
                  <w:tcMar>
                    <w:top w:w="180" w:type="dxa"/>
                    <w:left w:w="150" w:type="dxa"/>
                    <w:bottom w:w="180" w:type="dxa"/>
                    <w:right w:w="150" w:type="dxa"/>
                  </w:tcMar>
                  <w:hideMark/>
                </w:tcPr>
                <w:p w14:paraId="69D2BBCB"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07/18/1996-3:57pm</w:t>
                  </w:r>
                </w:p>
              </w:tc>
              <w:tc>
                <w:tcPr>
                  <w:tcW w:w="0" w:type="auto"/>
                  <w:tcBorders>
                    <w:top w:val="single" w:sz="6" w:space="0" w:color="DDDDDD"/>
                  </w:tcBorders>
                  <w:tcMar>
                    <w:top w:w="180" w:type="dxa"/>
                    <w:left w:w="150" w:type="dxa"/>
                    <w:bottom w:w="180" w:type="dxa"/>
                    <w:right w:w="150" w:type="dxa"/>
                  </w:tcMar>
                  <w:hideMark/>
                </w:tcPr>
                <w:p w14:paraId="547B3B1A"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169744EA"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The previous question on the motion to recommit with instructions was ordered without objection.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34905855" w14:textId="77777777" w:rsidTr="00C579E4">
              <w:tc>
                <w:tcPr>
                  <w:tcW w:w="0" w:type="auto"/>
                  <w:tcBorders>
                    <w:top w:val="single" w:sz="6" w:space="0" w:color="DDDDDD"/>
                  </w:tcBorders>
                  <w:noWrap/>
                  <w:tcMar>
                    <w:top w:w="180" w:type="dxa"/>
                    <w:left w:w="150" w:type="dxa"/>
                    <w:bottom w:w="180" w:type="dxa"/>
                    <w:right w:w="150" w:type="dxa"/>
                  </w:tcMar>
                  <w:hideMark/>
                </w:tcPr>
                <w:p w14:paraId="3C3BB42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07/18/1996-3:49pm</w:t>
                  </w:r>
                </w:p>
              </w:tc>
              <w:tc>
                <w:tcPr>
                  <w:tcW w:w="0" w:type="auto"/>
                  <w:tcBorders>
                    <w:top w:val="single" w:sz="6" w:space="0" w:color="DDDDDD"/>
                  </w:tcBorders>
                  <w:tcMar>
                    <w:top w:w="180" w:type="dxa"/>
                    <w:left w:w="150" w:type="dxa"/>
                    <w:bottom w:w="180" w:type="dxa"/>
                    <w:right w:w="150" w:type="dxa"/>
                  </w:tcMar>
                  <w:hideMark/>
                </w:tcPr>
                <w:p w14:paraId="597BC84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7CBE88BB"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DEBATE - The House proceeded with 10 minutes of debate on the Tanner motion.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3B997DE5" w14:textId="77777777" w:rsidTr="00C579E4">
              <w:tc>
                <w:tcPr>
                  <w:tcW w:w="0" w:type="auto"/>
                  <w:tcBorders>
                    <w:top w:val="single" w:sz="6" w:space="0" w:color="DDDDDD"/>
                  </w:tcBorders>
                  <w:noWrap/>
                  <w:tcMar>
                    <w:top w:w="180" w:type="dxa"/>
                    <w:left w:w="150" w:type="dxa"/>
                    <w:bottom w:w="180" w:type="dxa"/>
                    <w:right w:w="150" w:type="dxa"/>
                  </w:tcMar>
                  <w:hideMark/>
                </w:tcPr>
                <w:p w14:paraId="20998C06"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07/18/1996-3:49pm</w:t>
                  </w:r>
                </w:p>
              </w:tc>
              <w:tc>
                <w:tcPr>
                  <w:tcW w:w="0" w:type="auto"/>
                  <w:tcBorders>
                    <w:top w:val="single" w:sz="6" w:space="0" w:color="DDDDDD"/>
                  </w:tcBorders>
                  <w:tcMar>
                    <w:top w:w="180" w:type="dxa"/>
                    <w:left w:w="150" w:type="dxa"/>
                    <w:bottom w:w="180" w:type="dxa"/>
                    <w:right w:w="150" w:type="dxa"/>
                  </w:tcMar>
                  <w:hideMark/>
                </w:tcPr>
                <w:p w14:paraId="3D9D7F2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5E248F47"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Mr. Tanner moved to recommit with instructions to the Committee on the Budget.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2F5F5945" w14:textId="77777777" w:rsidTr="00C579E4">
              <w:tc>
                <w:tcPr>
                  <w:tcW w:w="0" w:type="auto"/>
                  <w:tcBorders>
                    <w:top w:val="single" w:sz="6" w:space="0" w:color="DDDDDD"/>
                  </w:tcBorders>
                  <w:noWrap/>
                  <w:tcMar>
                    <w:top w:w="180" w:type="dxa"/>
                    <w:left w:w="150" w:type="dxa"/>
                    <w:bottom w:w="180" w:type="dxa"/>
                    <w:right w:w="150" w:type="dxa"/>
                  </w:tcMar>
                  <w:hideMark/>
                </w:tcPr>
                <w:p w14:paraId="0A7F91A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07/18/1996-3:48pm</w:t>
                  </w:r>
                </w:p>
              </w:tc>
              <w:tc>
                <w:tcPr>
                  <w:tcW w:w="0" w:type="auto"/>
                  <w:tcBorders>
                    <w:top w:val="single" w:sz="6" w:space="0" w:color="DDDDDD"/>
                  </w:tcBorders>
                  <w:tcMar>
                    <w:top w:w="180" w:type="dxa"/>
                    <w:left w:w="150" w:type="dxa"/>
                    <w:bottom w:w="180" w:type="dxa"/>
                    <w:right w:w="150" w:type="dxa"/>
                  </w:tcMar>
                  <w:hideMark/>
                </w:tcPr>
                <w:p w14:paraId="5B02CCB7"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157472A8"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The House adopted the amendment in the nature of a substitute as agreed to by the Committee of the Whole House on the state of the Union.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7F25EC43" w14:textId="77777777" w:rsidTr="00C579E4">
              <w:tc>
                <w:tcPr>
                  <w:tcW w:w="0" w:type="auto"/>
                  <w:tcBorders>
                    <w:top w:val="single" w:sz="6" w:space="0" w:color="DDDDDD"/>
                  </w:tcBorders>
                  <w:noWrap/>
                  <w:tcMar>
                    <w:top w:w="180" w:type="dxa"/>
                    <w:left w:w="150" w:type="dxa"/>
                    <w:bottom w:w="180" w:type="dxa"/>
                    <w:right w:w="150" w:type="dxa"/>
                  </w:tcMar>
                  <w:hideMark/>
                </w:tcPr>
                <w:p w14:paraId="77F0756B"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07/18/1996-3:48pm</w:t>
                  </w:r>
                </w:p>
              </w:tc>
              <w:tc>
                <w:tcPr>
                  <w:tcW w:w="0" w:type="auto"/>
                  <w:tcBorders>
                    <w:top w:val="single" w:sz="6" w:space="0" w:color="DDDDDD"/>
                  </w:tcBorders>
                  <w:tcMar>
                    <w:top w:w="180" w:type="dxa"/>
                    <w:left w:w="150" w:type="dxa"/>
                    <w:bottom w:w="180" w:type="dxa"/>
                    <w:right w:w="150" w:type="dxa"/>
                  </w:tcMar>
                  <w:hideMark/>
                </w:tcPr>
                <w:p w14:paraId="5ED58367"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401EF83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The previous question was ordered pursuant to the rule.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039AF5EF" w14:textId="77777777" w:rsidTr="00C579E4">
              <w:tc>
                <w:tcPr>
                  <w:tcW w:w="0" w:type="auto"/>
                  <w:tcBorders>
                    <w:top w:val="single" w:sz="6" w:space="0" w:color="DDDDDD"/>
                  </w:tcBorders>
                  <w:noWrap/>
                  <w:tcMar>
                    <w:top w:w="180" w:type="dxa"/>
                    <w:left w:w="150" w:type="dxa"/>
                    <w:bottom w:w="180" w:type="dxa"/>
                    <w:right w:w="150" w:type="dxa"/>
                  </w:tcMar>
                  <w:hideMark/>
                </w:tcPr>
                <w:p w14:paraId="6CE5B7B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07/18/1996-3:47pm</w:t>
                  </w:r>
                </w:p>
              </w:tc>
              <w:tc>
                <w:tcPr>
                  <w:tcW w:w="0" w:type="auto"/>
                  <w:tcBorders>
                    <w:top w:val="single" w:sz="6" w:space="0" w:color="DDDDDD"/>
                  </w:tcBorders>
                  <w:tcMar>
                    <w:top w:w="180" w:type="dxa"/>
                    <w:left w:w="150" w:type="dxa"/>
                    <w:bottom w:w="180" w:type="dxa"/>
                    <w:right w:w="150" w:type="dxa"/>
                  </w:tcMar>
                  <w:hideMark/>
                </w:tcPr>
                <w:p w14:paraId="43C56DD9"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0814089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The House rose from the Committee of the Whole House on the state of the Union to report </w:t>
                  </w:r>
                  <w:hyperlink r:id="rId25" w:history="1">
                    <w:r w:rsidRPr="00AA57BC">
                      <w:rPr>
                        <w:rFonts w:ascii="Arial" w:eastAsia="Times New Roman" w:hAnsi="Arial" w:cs="Arial"/>
                        <w:color w:val="551A8B"/>
                        <w:sz w:val="20"/>
                        <w:szCs w:val="20"/>
                        <w:u w:val="single"/>
                      </w:rPr>
                      <w:t>H.R. 3734</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6EEF5FD5" w14:textId="77777777" w:rsidTr="00C579E4">
              <w:tc>
                <w:tcPr>
                  <w:tcW w:w="0" w:type="auto"/>
                  <w:tcBorders>
                    <w:top w:val="single" w:sz="6" w:space="0" w:color="DDDDDD"/>
                  </w:tcBorders>
                  <w:noWrap/>
                  <w:tcMar>
                    <w:top w:w="180" w:type="dxa"/>
                    <w:left w:w="150" w:type="dxa"/>
                    <w:bottom w:w="180" w:type="dxa"/>
                    <w:right w:w="150" w:type="dxa"/>
                  </w:tcMar>
                  <w:hideMark/>
                </w:tcPr>
                <w:p w14:paraId="6AD97A3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07/18/1996-3:46pm</w:t>
                  </w:r>
                </w:p>
              </w:tc>
              <w:tc>
                <w:tcPr>
                  <w:tcW w:w="0" w:type="auto"/>
                  <w:tcBorders>
                    <w:top w:val="single" w:sz="6" w:space="0" w:color="DDDDDD"/>
                  </w:tcBorders>
                  <w:tcMar>
                    <w:top w:w="180" w:type="dxa"/>
                    <w:left w:w="150" w:type="dxa"/>
                    <w:bottom w:w="180" w:type="dxa"/>
                    <w:right w:w="150" w:type="dxa"/>
                  </w:tcMar>
                  <w:hideMark/>
                </w:tcPr>
                <w:p w14:paraId="34323FC9"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06C5D7AB" w14:textId="77777777" w:rsidR="001A1482" w:rsidRPr="00AA57BC" w:rsidRDefault="008F1DD4" w:rsidP="00C579E4">
                  <w:pPr>
                    <w:spacing w:after="360"/>
                    <w:rPr>
                      <w:rFonts w:ascii="Arial" w:eastAsia="Times New Roman" w:hAnsi="Arial" w:cs="Arial"/>
                      <w:sz w:val="20"/>
                      <w:szCs w:val="20"/>
                    </w:rPr>
                  </w:pPr>
                  <w:hyperlink r:id="rId26" w:history="1">
                    <w:r w:rsidR="001A1482" w:rsidRPr="00AA57BC">
                      <w:rPr>
                        <w:rFonts w:ascii="Arial" w:eastAsia="Times New Roman" w:hAnsi="Arial" w:cs="Arial"/>
                        <w:color w:val="551A8B"/>
                        <w:sz w:val="20"/>
                        <w:szCs w:val="20"/>
                        <w:u w:val="single"/>
                      </w:rPr>
                      <w:t>H.Amdt.1308</w:t>
                    </w:r>
                  </w:hyperlink>
                  <w:r w:rsidR="001A1482" w:rsidRPr="00AA57BC">
                    <w:rPr>
                      <w:rFonts w:ascii="Arial" w:eastAsia="Times New Roman" w:hAnsi="Arial" w:cs="Arial"/>
                      <w:sz w:val="20"/>
                      <w:szCs w:val="20"/>
                    </w:rPr>
                    <w:t> On agreeing to the Tanner amendment (A003) Failed by recorded vote: 168 - 258 (</w:t>
                  </w:r>
                  <w:hyperlink r:id="rId27" w:tgtFrame="_blank" w:history="1">
                    <w:r w:rsidR="001A1482" w:rsidRPr="00AA57BC">
                      <w:rPr>
                        <w:rFonts w:ascii="Arial" w:eastAsia="Times New Roman" w:hAnsi="Arial" w:cs="Arial"/>
                        <w:color w:val="551A8B"/>
                        <w:sz w:val="20"/>
                        <w:szCs w:val="20"/>
                        <w:u w:val="single"/>
                      </w:rPr>
                      <w:t>Roll no. 329</w:t>
                    </w:r>
                  </w:hyperlink>
                  <w:r w:rsidR="001A1482" w:rsidRPr="00AA57BC">
                    <w:rPr>
                      <w:rFonts w:ascii="Arial" w:eastAsia="Times New Roman" w:hAnsi="Arial" w:cs="Arial"/>
                      <w:sz w:val="20"/>
                      <w:szCs w:val="20"/>
                    </w:rPr>
                    <w:t>). </w:t>
                  </w:r>
                  <w:r w:rsidR="001A1482" w:rsidRPr="00AA57BC">
                    <w:rPr>
                      <w:rFonts w:ascii="Arial" w:eastAsia="Times New Roman" w:hAnsi="Arial" w:cs="Arial"/>
                      <w:sz w:val="20"/>
                      <w:szCs w:val="20"/>
                    </w:rPr>
                    <w:br/>
                  </w:r>
                  <w:r w:rsidR="001A1482" w:rsidRPr="00AA57BC">
                    <w:rPr>
                      <w:rFonts w:ascii="Arial" w:eastAsia="Times New Roman" w:hAnsi="Arial" w:cs="Arial"/>
                      <w:color w:val="666666"/>
                      <w:sz w:val="20"/>
                      <w:szCs w:val="20"/>
                    </w:rPr>
                    <w:t>Type of Action: Floor Consideration</w:t>
                  </w:r>
                </w:p>
              </w:tc>
            </w:tr>
            <w:tr w:rsidR="001A1482" w:rsidRPr="00AA57BC" w14:paraId="5370B6AD" w14:textId="77777777" w:rsidTr="00C579E4">
              <w:tc>
                <w:tcPr>
                  <w:tcW w:w="0" w:type="auto"/>
                  <w:tcBorders>
                    <w:top w:val="single" w:sz="6" w:space="0" w:color="DDDDDD"/>
                  </w:tcBorders>
                  <w:noWrap/>
                  <w:tcMar>
                    <w:top w:w="180" w:type="dxa"/>
                    <w:left w:w="150" w:type="dxa"/>
                    <w:bottom w:w="180" w:type="dxa"/>
                    <w:right w:w="150" w:type="dxa"/>
                  </w:tcMar>
                  <w:hideMark/>
                </w:tcPr>
                <w:p w14:paraId="703C6EBA"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07/18/1996-2:08pm</w:t>
                  </w:r>
                </w:p>
              </w:tc>
              <w:tc>
                <w:tcPr>
                  <w:tcW w:w="0" w:type="auto"/>
                  <w:tcBorders>
                    <w:top w:val="single" w:sz="6" w:space="0" w:color="DDDDDD"/>
                  </w:tcBorders>
                  <w:tcMar>
                    <w:top w:w="180" w:type="dxa"/>
                    <w:left w:w="150" w:type="dxa"/>
                    <w:bottom w:w="180" w:type="dxa"/>
                    <w:right w:w="150" w:type="dxa"/>
                  </w:tcMar>
                  <w:hideMark/>
                </w:tcPr>
                <w:p w14:paraId="5970DB9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59A61496"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DEBATE - Pursuant to the provisions of </w:t>
                  </w:r>
                  <w:hyperlink r:id="rId28" w:history="1">
                    <w:r w:rsidRPr="00AA57BC">
                      <w:rPr>
                        <w:rFonts w:ascii="Arial" w:eastAsia="Times New Roman" w:hAnsi="Arial" w:cs="Arial"/>
                        <w:color w:val="551A8B"/>
                        <w:sz w:val="20"/>
                        <w:szCs w:val="20"/>
                        <w:u w:val="single"/>
                      </w:rPr>
                      <w:t>H. Res. 482</w:t>
                    </w:r>
                  </w:hyperlink>
                  <w:r w:rsidRPr="00AA57BC">
                    <w:rPr>
                      <w:rFonts w:ascii="Arial" w:eastAsia="Times New Roman" w:hAnsi="Arial" w:cs="Arial"/>
                      <w:sz w:val="20"/>
                      <w:szCs w:val="20"/>
                    </w:rPr>
                    <w:t>, the Committee of the Whole proceeded with one hour of debate on the Tanner amendment.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361F9789" w14:textId="77777777" w:rsidTr="00C579E4">
              <w:tc>
                <w:tcPr>
                  <w:tcW w:w="0" w:type="auto"/>
                  <w:tcBorders>
                    <w:top w:val="single" w:sz="6" w:space="0" w:color="DDDDDD"/>
                  </w:tcBorders>
                  <w:noWrap/>
                  <w:tcMar>
                    <w:top w:w="180" w:type="dxa"/>
                    <w:left w:w="150" w:type="dxa"/>
                    <w:bottom w:w="180" w:type="dxa"/>
                    <w:right w:w="150" w:type="dxa"/>
                  </w:tcMar>
                  <w:hideMark/>
                </w:tcPr>
                <w:p w14:paraId="261CF22D"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07/18/1996-2:08pm</w:t>
                  </w:r>
                </w:p>
              </w:tc>
              <w:tc>
                <w:tcPr>
                  <w:tcW w:w="0" w:type="auto"/>
                  <w:tcBorders>
                    <w:top w:val="single" w:sz="6" w:space="0" w:color="DDDDDD"/>
                  </w:tcBorders>
                  <w:tcMar>
                    <w:top w:w="180" w:type="dxa"/>
                    <w:left w:w="150" w:type="dxa"/>
                    <w:bottom w:w="180" w:type="dxa"/>
                    <w:right w:w="150" w:type="dxa"/>
                  </w:tcMar>
                  <w:hideMark/>
                </w:tcPr>
                <w:p w14:paraId="3F836E5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302C7F62" w14:textId="77777777" w:rsidR="001A1482" w:rsidRPr="00AA57BC" w:rsidRDefault="008F1DD4" w:rsidP="00C579E4">
                  <w:pPr>
                    <w:spacing w:after="360"/>
                    <w:rPr>
                      <w:rFonts w:ascii="Arial" w:eastAsia="Times New Roman" w:hAnsi="Arial" w:cs="Arial"/>
                      <w:sz w:val="20"/>
                      <w:szCs w:val="20"/>
                    </w:rPr>
                  </w:pPr>
                  <w:hyperlink r:id="rId29" w:history="1">
                    <w:r w:rsidR="001A1482" w:rsidRPr="00AA57BC">
                      <w:rPr>
                        <w:rFonts w:ascii="Arial" w:eastAsia="Times New Roman" w:hAnsi="Arial" w:cs="Arial"/>
                        <w:color w:val="551A8B"/>
                        <w:sz w:val="20"/>
                        <w:szCs w:val="20"/>
                        <w:u w:val="single"/>
                      </w:rPr>
                      <w:t>H.Amdt.1308</w:t>
                    </w:r>
                  </w:hyperlink>
                  <w:r w:rsidR="001A1482" w:rsidRPr="00AA57BC">
                    <w:rPr>
                      <w:rFonts w:ascii="Arial" w:eastAsia="Times New Roman" w:hAnsi="Arial" w:cs="Arial"/>
                      <w:sz w:val="20"/>
                      <w:szCs w:val="20"/>
                    </w:rPr>
                    <w:t> Amendment (A003) in the nature of a substitute offered by Mr. Tanner. </w:t>
                  </w:r>
                  <w:r w:rsidR="001A1482" w:rsidRPr="00AA57BC">
                    <w:rPr>
                      <w:rFonts w:ascii="Arial" w:eastAsia="Times New Roman" w:hAnsi="Arial" w:cs="Arial"/>
                      <w:sz w:val="20"/>
                      <w:szCs w:val="20"/>
                    </w:rPr>
                    <w:br/>
                  </w:r>
                  <w:r w:rsidR="001A1482" w:rsidRPr="00AA57BC">
                    <w:rPr>
                      <w:rFonts w:ascii="Arial" w:eastAsia="Times New Roman" w:hAnsi="Arial" w:cs="Arial"/>
                      <w:color w:val="666666"/>
                      <w:sz w:val="20"/>
                      <w:szCs w:val="20"/>
                    </w:rPr>
                    <w:t>Type of Action: Floor Consideration</w:t>
                  </w:r>
                </w:p>
              </w:tc>
            </w:tr>
            <w:tr w:rsidR="001A1482" w:rsidRPr="00AA57BC" w14:paraId="33EC95BF" w14:textId="77777777" w:rsidTr="00C579E4">
              <w:tc>
                <w:tcPr>
                  <w:tcW w:w="0" w:type="auto"/>
                  <w:tcBorders>
                    <w:top w:val="single" w:sz="6" w:space="0" w:color="DDDDDD"/>
                  </w:tcBorders>
                  <w:noWrap/>
                  <w:tcMar>
                    <w:top w:w="180" w:type="dxa"/>
                    <w:left w:w="150" w:type="dxa"/>
                    <w:bottom w:w="180" w:type="dxa"/>
                    <w:right w:w="150" w:type="dxa"/>
                  </w:tcMar>
                  <w:hideMark/>
                </w:tcPr>
                <w:p w14:paraId="750540CD"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07/18/1996-2:08pm</w:t>
                  </w:r>
                </w:p>
              </w:tc>
              <w:tc>
                <w:tcPr>
                  <w:tcW w:w="0" w:type="auto"/>
                  <w:tcBorders>
                    <w:top w:val="single" w:sz="6" w:space="0" w:color="DDDDDD"/>
                  </w:tcBorders>
                  <w:tcMar>
                    <w:top w:w="180" w:type="dxa"/>
                    <w:left w:w="150" w:type="dxa"/>
                    <w:bottom w:w="180" w:type="dxa"/>
                    <w:right w:w="150" w:type="dxa"/>
                  </w:tcMar>
                  <w:hideMark/>
                </w:tcPr>
                <w:p w14:paraId="6593F719"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787B7962"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The House resolved into Committee of the Whole House on the state of the Union for further consideration.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5DE5441D" w14:textId="77777777" w:rsidTr="00C579E4">
              <w:tc>
                <w:tcPr>
                  <w:tcW w:w="0" w:type="auto"/>
                  <w:tcBorders>
                    <w:top w:val="single" w:sz="6" w:space="0" w:color="DDDDDD"/>
                  </w:tcBorders>
                  <w:noWrap/>
                  <w:tcMar>
                    <w:top w:w="180" w:type="dxa"/>
                    <w:left w:w="150" w:type="dxa"/>
                    <w:bottom w:w="180" w:type="dxa"/>
                    <w:right w:w="150" w:type="dxa"/>
                  </w:tcMar>
                  <w:hideMark/>
                </w:tcPr>
                <w:p w14:paraId="16397EA8"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07/18/1996-2:08pm</w:t>
                  </w:r>
                </w:p>
              </w:tc>
              <w:tc>
                <w:tcPr>
                  <w:tcW w:w="0" w:type="auto"/>
                  <w:tcBorders>
                    <w:top w:val="single" w:sz="6" w:space="0" w:color="DDDDDD"/>
                  </w:tcBorders>
                  <w:tcMar>
                    <w:top w:w="180" w:type="dxa"/>
                    <w:left w:w="150" w:type="dxa"/>
                    <w:bottom w:w="180" w:type="dxa"/>
                    <w:right w:w="150" w:type="dxa"/>
                  </w:tcMar>
                  <w:hideMark/>
                </w:tcPr>
                <w:p w14:paraId="36BCA456"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7DF93EA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Considered as unfinished business.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73B92675" w14:textId="77777777" w:rsidTr="00C579E4">
              <w:tc>
                <w:tcPr>
                  <w:tcW w:w="0" w:type="auto"/>
                  <w:tcBorders>
                    <w:top w:val="single" w:sz="6" w:space="0" w:color="DDDDDD"/>
                  </w:tcBorders>
                  <w:noWrap/>
                  <w:tcMar>
                    <w:top w:w="180" w:type="dxa"/>
                    <w:left w:w="150" w:type="dxa"/>
                    <w:bottom w:w="180" w:type="dxa"/>
                    <w:right w:w="150" w:type="dxa"/>
                  </w:tcMar>
                  <w:hideMark/>
                </w:tcPr>
                <w:p w14:paraId="3F72F642"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07/18/1996-2:03pm</w:t>
                  </w:r>
                </w:p>
              </w:tc>
              <w:tc>
                <w:tcPr>
                  <w:tcW w:w="0" w:type="auto"/>
                  <w:tcBorders>
                    <w:top w:val="single" w:sz="6" w:space="0" w:color="DDDDDD"/>
                  </w:tcBorders>
                  <w:tcMar>
                    <w:top w:w="180" w:type="dxa"/>
                    <w:left w:w="150" w:type="dxa"/>
                    <w:bottom w:w="180" w:type="dxa"/>
                    <w:right w:w="150" w:type="dxa"/>
                  </w:tcMar>
                  <w:hideMark/>
                </w:tcPr>
                <w:p w14:paraId="385E2721"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0F0FFF1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Committee of the Whole House on the state of the Union rises leaving </w:t>
                  </w:r>
                  <w:hyperlink r:id="rId30" w:history="1">
                    <w:r w:rsidRPr="00AA57BC">
                      <w:rPr>
                        <w:rFonts w:ascii="Arial" w:eastAsia="Times New Roman" w:hAnsi="Arial" w:cs="Arial"/>
                        <w:color w:val="551A8B"/>
                        <w:sz w:val="20"/>
                        <w:szCs w:val="20"/>
                        <w:u w:val="single"/>
                      </w:rPr>
                      <w:t>H.R. 3734</w:t>
                    </w:r>
                  </w:hyperlink>
                  <w:r w:rsidRPr="00AA57BC">
                    <w:rPr>
                      <w:rFonts w:ascii="Arial" w:eastAsia="Times New Roman" w:hAnsi="Arial" w:cs="Arial"/>
                      <w:sz w:val="20"/>
                      <w:szCs w:val="20"/>
                    </w:rPr>
                    <w:t> as unfinished business.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2AB650DF" w14:textId="77777777" w:rsidTr="00C579E4">
              <w:tc>
                <w:tcPr>
                  <w:tcW w:w="0" w:type="auto"/>
                  <w:tcBorders>
                    <w:top w:val="single" w:sz="6" w:space="0" w:color="DDDDDD"/>
                  </w:tcBorders>
                  <w:noWrap/>
                  <w:tcMar>
                    <w:top w:w="180" w:type="dxa"/>
                    <w:left w:w="150" w:type="dxa"/>
                    <w:bottom w:w="180" w:type="dxa"/>
                    <w:right w:w="150" w:type="dxa"/>
                  </w:tcMar>
                  <w:hideMark/>
                </w:tcPr>
                <w:p w14:paraId="21055D4D"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07/18/1996-2:03pm</w:t>
                  </w:r>
                </w:p>
              </w:tc>
              <w:tc>
                <w:tcPr>
                  <w:tcW w:w="0" w:type="auto"/>
                  <w:tcBorders>
                    <w:top w:val="single" w:sz="6" w:space="0" w:color="DDDDDD"/>
                  </w:tcBorders>
                  <w:tcMar>
                    <w:top w:w="180" w:type="dxa"/>
                    <w:left w:w="150" w:type="dxa"/>
                    <w:bottom w:w="180" w:type="dxa"/>
                    <w:right w:w="150" w:type="dxa"/>
                  </w:tcMar>
                  <w:hideMark/>
                </w:tcPr>
                <w:p w14:paraId="65D9241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564B883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 xml:space="preserve">On motion that the Committee </w:t>
                  </w:r>
                  <w:proofErr w:type="gramStart"/>
                  <w:r w:rsidRPr="00AA57BC">
                    <w:rPr>
                      <w:rFonts w:ascii="Arial" w:eastAsia="Times New Roman" w:hAnsi="Arial" w:cs="Arial"/>
                      <w:sz w:val="20"/>
                      <w:szCs w:val="20"/>
                    </w:rPr>
                    <w:t>rise</w:t>
                  </w:r>
                  <w:proofErr w:type="gramEnd"/>
                  <w:r w:rsidRPr="00AA57BC">
                    <w:rPr>
                      <w:rFonts w:ascii="Arial" w:eastAsia="Times New Roman" w:hAnsi="Arial" w:cs="Arial"/>
                      <w:sz w:val="20"/>
                      <w:szCs w:val="20"/>
                    </w:rPr>
                    <w:t xml:space="preserve"> Agreed to by voice vote.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551A56A4" w14:textId="77777777" w:rsidTr="00C579E4">
              <w:tc>
                <w:tcPr>
                  <w:tcW w:w="0" w:type="auto"/>
                  <w:tcBorders>
                    <w:top w:val="single" w:sz="6" w:space="0" w:color="DDDDDD"/>
                  </w:tcBorders>
                  <w:noWrap/>
                  <w:tcMar>
                    <w:top w:w="180" w:type="dxa"/>
                    <w:left w:w="150" w:type="dxa"/>
                    <w:bottom w:w="180" w:type="dxa"/>
                    <w:right w:w="150" w:type="dxa"/>
                  </w:tcMar>
                  <w:hideMark/>
                </w:tcPr>
                <w:p w14:paraId="2F49442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07/18/1996-2:03pm</w:t>
                  </w:r>
                </w:p>
              </w:tc>
              <w:tc>
                <w:tcPr>
                  <w:tcW w:w="0" w:type="auto"/>
                  <w:tcBorders>
                    <w:top w:val="single" w:sz="6" w:space="0" w:color="DDDDDD"/>
                  </w:tcBorders>
                  <w:tcMar>
                    <w:top w:w="180" w:type="dxa"/>
                    <w:left w:w="150" w:type="dxa"/>
                    <w:bottom w:w="180" w:type="dxa"/>
                    <w:right w:w="150" w:type="dxa"/>
                  </w:tcMar>
                  <w:hideMark/>
                </w:tcPr>
                <w:p w14:paraId="28C7FDB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1B5CE06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Mr. Young (FL) moved that the Committee rise.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507EA762" w14:textId="77777777" w:rsidTr="00C579E4">
              <w:tc>
                <w:tcPr>
                  <w:tcW w:w="0" w:type="auto"/>
                  <w:tcBorders>
                    <w:top w:val="single" w:sz="6" w:space="0" w:color="DDDDDD"/>
                  </w:tcBorders>
                  <w:noWrap/>
                  <w:tcMar>
                    <w:top w:w="180" w:type="dxa"/>
                    <w:left w:w="150" w:type="dxa"/>
                    <w:bottom w:w="180" w:type="dxa"/>
                    <w:right w:w="150" w:type="dxa"/>
                  </w:tcMar>
                  <w:hideMark/>
                </w:tcPr>
                <w:p w14:paraId="6E7AAF6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07/18/1996-2:03pm</w:t>
                  </w:r>
                </w:p>
              </w:tc>
              <w:tc>
                <w:tcPr>
                  <w:tcW w:w="0" w:type="auto"/>
                  <w:tcBorders>
                    <w:top w:val="single" w:sz="6" w:space="0" w:color="DDDDDD"/>
                  </w:tcBorders>
                  <w:tcMar>
                    <w:top w:w="180" w:type="dxa"/>
                    <w:left w:w="150" w:type="dxa"/>
                    <w:bottom w:w="180" w:type="dxa"/>
                    <w:right w:w="150" w:type="dxa"/>
                  </w:tcMar>
                  <w:hideMark/>
                </w:tcPr>
                <w:p w14:paraId="73A752B0"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751C0F2A" w14:textId="77777777" w:rsidR="001A1482" w:rsidRPr="00AA57BC" w:rsidRDefault="008F1DD4" w:rsidP="00C579E4">
                  <w:pPr>
                    <w:spacing w:after="360"/>
                    <w:rPr>
                      <w:rFonts w:ascii="Arial" w:eastAsia="Times New Roman" w:hAnsi="Arial" w:cs="Arial"/>
                      <w:sz w:val="20"/>
                      <w:szCs w:val="20"/>
                    </w:rPr>
                  </w:pPr>
                  <w:hyperlink r:id="rId31" w:history="1">
                    <w:r w:rsidR="001A1482" w:rsidRPr="00AA57BC">
                      <w:rPr>
                        <w:rFonts w:ascii="Arial" w:eastAsia="Times New Roman" w:hAnsi="Arial" w:cs="Arial"/>
                        <w:color w:val="551A8B"/>
                        <w:sz w:val="20"/>
                        <w:szCs w:val="20"/>
                        <w:u w:val="single"/>
                      </w:rPr>
                      <w:t>H.Amdt.1307</w:t>
                    </w:r>
                  </w:hyperlink>
                  <w:r w:rsidR="001A1482" w:rsidRPr="00AA57BC">
                    <w:rPr>
                      <w:rFonts w:ascii="Arial" w:eastAsia="Times New Roman" w:hAnsi="Arial" w:cs="Arial"/>
                      <w:sz w:val="20"/>
                      <w:szCs w:val="20"/>
                    </w:rPr>
                    <w:t> On agreeing to the Ney amendment (A002) Agreed to by recorded vote: 239 - 184 (</w:t>
                  </w:r>
                  <w:hyperlink r:id="rId32" w:tgtFrame="_blank" w:history="1">
                    <w:r w:rsidR="001A1482" w:rsidRPr="00AA57BC">
                      <w:rPr>
                        <w:rFonts w:ascii="Arial" w:eastAsia="Times New Roman" w:hAnsi="Arial" w:cs="Arial"/>
                        <w:color w:val="551A8B"/>
                        <w:sz w:val="20"/>
                        <w:szCs w:val="20"/>
                        <w:u w:val="single"/>
                      </w:rPr>
                      <w:t>Roll no. 328</w:t>
                    </w:r>
                  </w:hyperlink>
                  <w:r w:rsidR="001A1482" w:rsidRPr="00AA57BC">
                    <w:rPr>
                      <w:rFonts w:ascii="Arial" w:eastAsia="Times New Roman" w:hAnsi="Arial" w:cs="Arial"/>
                      <w:sz w:val="20"/>
                      <w:szCs w:val="20"/>
                    </w:rPr>
                    <w:t>). </w:t>
                  </w:r>
                  <w:r w:rsidR="001A1482" w:rsidRPr="00AA57BC">
                    <w:rPr>
                      <w:rFonts w:ascii="Arial" w:eastAsia="Times New Roman" w:hAnsi="Arial" w:cs="Arial"/>
                      <w:sz w:val="20"/>
                      <w:szCs w:val="20"/>
                    </w:rPr>
                    <w:br/>
                  </w:r>
                  <w:r w:rsidR="001A1482" w:rsidRPr="00AA57BC">
                    <w:rPr>
                      <w:rFonts w:ascii="Arial" w:eastAsia="Times New Roman" w:hAnsi="Arial" w:cs="Arial"/>
                      <w:color w:val="666666"/>
                      <w:sz w:val="20"/>
                      <w:szCs w:val="20"/>
                    </w:rPr>
                    <w:t>Type of Action: Floor Consideration</w:t>
                  </w:r>
                </w:p>
              </w:tc>
            </w:tr>
            <w:tr w:rsidR="001A1482" w:rsidRPr="00AA57BC" w14:paraId="79F87995" w14:textId="77777777" w:rsidTr="00C579E4">
              <w:tc>
                <w:tcPr>
                  <w:tcW w:w="0" w:type="auto"/>
                  <w:tcBorders>
                    <w:top w:val="single" w:sz="6" w:space="0" w:color="DDDDDD"/>
                  </w:tcBorders>
                  <w:noWrap/>
                  <w:tcMar>
                    <w:top w:w="180" w:type="dxa"/>
                    <w:left w:w="150" w:type="dxa"/>
                    <w:bottom w:w="180" w:type="dxa"/>
                    <w:right w:w="150" w:type="dxa"/>
                  </w:tcMar>
                  <w:hideMark/>
                </w:tcPr>
                <w:p w14:paraId="25E82E7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07/18/1996-1:18pm</w:t>
                  </w:r>
                </w:p>
              </w:tc>
              <w:tc>
                <w:tcPr>
                  <w:tcW w:w="0" w:type="auto"/>
                  <w:tcBorders>
                    <w:top w:val="single" w:sz="6" w:space="0" w:color="DDDDDD"/>
                  </w:tcBorders>
                  <w:tcMar>
                    <w:top w:w="180" w:type="dxa"/>
                    <w:left w:w="150" w:type="dxa"/>
                    <w:bottom w:w="180" w:type="dxa"/>
                    <w:right w:w="150" w:type="dxa"/>
                  </w:tcMar>
                  <w:hideMark/>
                </w:tcPr>
                <w:p w14:paraId="574AAF11"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672B0F57"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DEBATE - Pursuant to the provisions of </w:t>
                  </w:r>
                  <w:hyperlink r:id="rId33" w:history="1">
                    <w:r w:rsidRPr="00AA57BC">
                      <w:rPr>
                        <w:rFonts w:ascii="Arial" w:eastAsia="Times New Roman" w:hAnsi="Arial" w:cs="Arial"/>
                        <w:color w:val="551A8B"/>
                        <w:sz w:val="20"/>
                        <w:szCs w:val="20"/>
                        <w:u w:val="single"/>
                      </w:rPr>
                      <w:t>H. Res. 482</w:t>
                    </w:r>
                  </w:hyperlink>
                  <w:r w:rsidRPr="00AA57BC">
                    <w:rPr>
                      <w:rFonts w:ascii="Arial" w:eastAsia="Times New Roman" w:hAnsi="Arial" w:cs="Arial"/>
                      <w:sz w:val="20"/>
                      <w:szCs w:val="20"/>
                    </w:rPr>
                    <w:t>, the Committee of the Whole proceeded with 20 minutes of debate on the Ney amendment.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690BB9B7" w14:textId="77777777" w:rsidTr="00C579E4">
              <w:tc>
                <w:tcPr>
                  <w:tcW w:w="0" w:type="auto"/>
                  <w:tcBorders>
                    <w:top w:val="single" w:sz="6" w:space="0" w:color="DDDDDD"/>
                  </w:tcBorders>
                  <w:noWrap/>
                  <w:tcMar>
                    <w:top w:w="180" w:type="dxa"/>
                    <w:left w:w="150" w:type="dxa"/>
                    <w:bottom w:w="180" w:type="dxa"/>
                    <w:right w:w="150" w:type="dxa"/>
                  </w:tcMar>
                  <w:hideMark/>
                </w:tcPr>
                <w:p w14:paraId="4C5D486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07/18/1996-1:18pm</w:t>
                  </w:r>
                </w:p>
              </w:tc>
              <w:tc>
                <w:tcPr>
                  <w:tcW w:w="0" w:type="auto"/>
                  <w:tcBorders>
                    <w:top w:val="single" w:sz="6" w:space="0" w:color="DDDDDD"/>
                  </w:tcBorders>
                  <w:tcMar>
                    <w:top w:w="180" w:type="dxa"/>
                    <w:left w:w="150" w:type="dxa"/>
                    <w:bottom w:w="180" w:type="dxa"/>
                    <w:right w:w="150" w:type="dxa"/>
                  </w:tcMar>
                  <w:hideMark/>
                </w:tcPr>
                <w:p w14:paraId="31B0952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5E57CACB" w14:textId="77777777" w:rsidR="001A1482" w:rsidRPr="00AA57BC" w:rsidRDefault="008F1DD4" w:rsidP="00C579E4">
                  <w:pPr>
                    <w:spacing w:after="360"/>
                    <w:rPr>
                      <w:rFonts w:ascii="Arial" w:eastAsia="Times New Roman" w:hAnsi="Arial" w:cs="Arial"/>
                      <w:sz w:val="20"/>
                      <w:szCs w:val="20"/>
                    </w:rPr>
                  </w:pPr>
                  <w:hyperlink r:id="rId34" w:history="1">
                    <w:r w:rsidR="001A1482" w:rsidRPr="00AA57BC">
                      <w:rPr>
                        <w:rFonts w:ascii="Arial" w:eastAsia="Times New Roman" w:hAnsi="Arial" w:cs="Arial"/>
                        <w:color w:val="551A8B"/>
                        <w:sz w:val="20"/>
                        <w:szCs w:val="20"/>
                        <w:u w:val="single"/>
                      </w:rPr>
                      <w:t>H.Amdt.1307</w:t>
                    </w:r>
                  </w:hyperlink>
                  <w:r w:rsidR="001A1482" w:rsidRPr="00AA57BC">
                    <w:rPr>
                      <w:rFonts w:ascii="Arial" w:eastAsia="Times New Roman" w:hAnsi="Arial" w:cs="Arial"/>
                      <w:sz w:val="20"/>
                      <w:szCs w:val="20"/>
                    </w:rPr>
                    <w:t> Amendment (A002) offered by Mr. Ney. </w:t>
                  </w:r>
                  <w:r w:rsidR="001A1482" w:rsidRPr="00AA57BC">
                    <w:rPr>
                      <w:rFonts w:ascii="Arial" w:eastAsia="Times New Roman" w:hAnsi="Arial" w:cs="Arial"/>
                      <w:sz w:val="20"/>
                      <w:szCs w:val="20"/>
                    </w:rPr>
                    <w:br/>
                  </w:r>
                  <w:r w:rsidR="001A1482" w:rsidRPr="00AA57BC">
                    <w:rPr>
                      <w:rFonts w:ascii="Arial" w:eastAsia="Times New Roman" w:hAnsi="Arial" w:cs="Arial"/>
                      <w:color w:val="666666"/>
                      <w:sz w:val="20"/>
                      <w:szCs w:val="20"/>
                    </w:rPr>
                    <w:t>Type of Action: Floor Consideration</w:t>
                  </w:r>
                </w:p>
              </w:tc>
            </w:tr>
            <w:tr w:rsidR="001A1482" w:rsidRPr="00AA57BC" w14:paraId="25112876" w14:textId="77777777" w:rsidTr="00C579E4">
              <w:tc>
                <w:tcPr>
                  <w:tcW w:w="0" w:type="auto"/>
                  <w:tcBorders>
                    <w:top w:val="single" w:sz="6" w:space="0" w:color="DDDDDD"/>
                  </w:tcBorders>
                  <w:noWrap/>
                  <w:tcMar>
                    <w:top w:w="180" w:type="dxa"/>
                    <w:left w:w="150" w:type="dxa"/>
                    <w:bottom w:w="180" w:type="dxa"/>
                    <w:right w:w="150" w:type="dxa"/>
                  </w:tcMar>
                  <w:hideMark/>
                </w:tcPr>
                <w:p w14:paraId="01E097D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07/18/1996-1:17pm</w:t>
                  </w:r>
                </w:p>
              </w:tc>
              <w:tc>
                <w:tcPr>
                  <w:tcW w:w="0" w:type="auto"/>
                  <w:tcBorders>
                    <w:top w:val="single" w:sz="6" w:space="0" w:color="DDDDDD"/>
                  </w:tcBorders>
                  <w:tcMar>
                    <w:top w:w="180" w:type="dxa"/>
                    <w:left w:w="150" w:type="dxa"/>
                    <w:bottom w:w="180" w:type="dxa"/>
                    <w:right w:w="150" w:type="dxa"/>
                  </w:tcMar>
                  <w:hideMark/>
                </w:tcPr>
                <w:p w14:paraId="202EF931"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451A829A" w14:textId="77777777" w:rsidR="001A1482" w:rsidRPr="00AA57BC" w:rsidRDefault="008F1DD4" w:rsidP="00C579E4">
                  <w:pPr>
                    <w:spacing w:after="360"/>
                    <w:rPr>
                      <w:rFonts w:ascii="Arial" w:eastAsia="Times New Roman" w:hAnsi="Arial" w:cs="Arial"/>
                      <w:sz w:val="20"/>
                      <w:szCs w:val="20"/>
                    </w:rPr>
                  </w:pPr>
                  <w:hyperlink r:id="rId35" w:history="1">
                    <w:r w:rsidR="001A1482" w:rsidRPr="00AA57BC">
                      <w:rPr>
                        <w:rFonts w:ascii="Arial" w:eastAsia="Times New Roman" w:hAnsi="Arial" w:cs="Arial"/>
                        <w:color w:val="551A8B"/>
                        <w:sz w:val="20"/>
                        <w:szCs w:val="20"/>
                        <w:u w:val="single"/>
                      </w:rPr>
                      <w:t>H.Amdt.1306</w:t>
                    </w:r>
                  </w:hyperlink>
                  <w:r w:rsidR="001A1482" w:rsidRPr="00AA57BC">
                    <w:rPr>
                      <w:rFonts w:ascii="Arial" w:eastAsia="Times New Roman" w:hAnsi="Arial" w:cs="Arial"/>
                      <w:sz w:val="20"/>
                      <w:szCs w:val="20"/>
                    </w:rPr>
                    <w:t> Pursuant to the provisions of </w:t>
                  </w:r>
                  <w:hyperlink r:id="rId36" w:history="1">
                    <w:r w:rsidR="001A1482" w:rsidRPr="00AA57BC">
                      <w:rPr>
                        <w:rFonts w:ascii="Arial" w:eastAsia="Times New Roman" w:hAnsi="Arial" w:cs="Arial"/>
                        <w:color w:val="551A8B"/>
                        <w:sz w:val="20"/>
                        <w:szCs w:val="20"/>
                        <w:u w:val="single"/>
                      </w:rPr>
                      <w:t>H. Res. 482</w:t>
                    </w:r>
                  </w:hyperlink>
                  <w:r w:rsidR="001A1482" w:rsidRPr="00AA57BC">
                    <w:rPr>
                      <w:rFonts w:ascii="Arial" w:eastAsia="Times New Roman" w:hAnsi="Arial" w:cs="Arial"/>
                      <w:sz w:val="20"/>
                      <w:szCs w:val="20"/>
                    </w:rPr>
                    <w:t>, the amendment, as modified, was considered to have been adopted. </w:t>
                  </w:r>
                  <w:r w:rsidR="001A1482" w:rsidRPr="00AA57BC">
                    <w:rPr>
                      <w:rFonts w:ascii="Arial" w:eastAsia="Times New Roman" w:hAnsi="Arial" w:cs="Arial"/>
                      <w:sz w:val="20"/>
                      <w:szCs w:val="20"/>
                    </w:rPr>
                    <w:br/>
                  </w:r>
                  <w:r w:rsidR="001A1482" w:rsidRPr="00AA57BC">
                    <w:rPr>
                      <w:rFonts w:ascii="Arial" w:eastAsia="Times New Roman" w:hAnsi="Arial" w:cs="Arial"/>
                      <w:color w:val="666666"/>
                      <w:sz w:val="20"/>
                      <w:szCs w:val="20"/>
                    </w:rPr>
                    <w:t>Type of Action: Floor Consideration</w:t>
                  </w:r>
                </w:p>
              </w:tc>
            </w:tr>
            <w:tr w:rsidR="001A1482" w:rsidRPr="00AA57BC" w14:paraId="3B9F3B1E" w14:textId="77777777" w:rsidTr="00C579E4">
              <w:tc>
                <w:tcPr>
                  <w:tcW w:w="0" w:type="auto"/>
                  <w:tcBorders>
                    <w:top w:val="single" w:sz="6" w:space="0" w:color="DDDDDD"/>
                  </w:tcBorders>
                  <w:noWrap/>
                  <w:tcMar>
                    <w:top w:w="180" w:type="dxa"/>
                    <w:left w:w="150" w:type="dxa"/>
                    <w:bottom w:w="180" w:type="dxa"/>
                    <w:right w:w="150" w:type="dxa"/>
                  </w:tcMar>
                  <w:hideMark/>
                </w:tcPr>
                <w:p w14:paraId="1E49FA88"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07/18/1996-1:17pm</w:t>
                  </w:r>
                </w:p>
              </w:tc>
              <w:tc>
                <w:tcPr>
                  <w:tcW w:w="0" w:type="auto"/>
                  <w:tcBorders>
                    <w:top w:val="single" w:sz="6" w:space="0" w:color="DDDDDD"/>
                  </w:tcBorders>
                  <w:tcMar>
                    <w:top w:w="180" w:type="dxa"/>
                    <w:left w:w="150" w:type="dxa"/>
                    <w:bottom w:w="180" w:type="dxa"/>
                    <w:right w:w="150" w:type="dxa"/>
                  </w:tcMar>
                  <w:hideMark/>
                </w:tcPr>
                <w:p w14:paraId="171CE7B6"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4AF1DC5A" w14:textId="77777777" w:rsidR="001A1482" w:rsidRPr="00AA57BC" w:rsidRDefault="008F1DD4" w:rsidP="00C579E4">
                  <w:pPr>
                    <w:spacing w:after="360"/>
                    <w:rPr>
                      <w:rFonts w:ascii="Arial" w:eastAsia="Times New Roman" w:hAnsi="Arial" w:cs="Arial"/>
                      <w:sz w:val="20"/>
                      <w:szCs w:val="20"/>
                    </w:rPr>
                  </w:pPr>
                  <w:hyperlink r:id="rId37" w:history="1">
                    <w:r w:rsidR="001A1482" w:rsidRPr="00AA57BC">
                      <w:rPr>
                        <w:rFonts w:ascii="Arial" w:eastAsia="Times New Roman" w:hAnsi="Arial" w:cs="Arial"/>
                        <w:color w:val="551A8B"/>
                        <w:sz w:val="20"/>
                        <w:szCs w:val="20"/>
                        <w:u w:val="single"/>
                      </w:rPr>
                      <w:t>H.Amdt.1306</w:t>
                    </w:r>
                  </w:hyperlink>
                  <w:r w:rsidR="001A1482" w:rsidRPr="00AA57BC">
                    <w:rPr>
                      <w:rFonts w:ascii="Arial" w:eastAsia="Times New Roman" w:hAnsi="Arial" w:cs="Arial"/>
                      <w:sz w:val="20"/>
                      <w:szCs w:val="20"/>
                    </w:rPr>
                    <w:t> Rules amendment (A001) modified Pursuant to the provisions of </w:t>
                  </w:r>
                  <w:hyperlink r:id="rId38" w:history="1">
                    <w:r w:rsidR="001A1482" w:rsidRPr="00AA57BC">
                      <w:rPr>
                        <w:rFonts w:ascii="Arial" w:eastAsia="Times New Roman" w:hAnsi="Arial" w:cs="Arial"/>
                        <w:color w:val="551A8B"/>
                        <w:sz w:val="20"/>
                        <w:szCs w:val="20"/>
                        <w:u w:val="single"/>
                      </w:rPr>
                      <w:t>H. Res. 482</w:t>
                    </w:r>
                  </w:hyperlink>
                  <w:r w:rsidR="001A1482" w:rsidRPr="00AA57BC">
                    <w:rPr>
                      <w:rFonts w:ascii="Arial" w:eastAsia="Times New Roman" w:hAnsi="Arial" w:cs="Arial"/>
                      <w:sz w:val="20"/>
                      <w:szCs w:val="20"/>
                    </w:rPr>
                    <w:t xml:space="preserve">. The amendment was modified to provide for the Ways and Means and Finance Committees to conduct a review of the states' implementation of the work participation standards after 3 years; allow states to transfer up to 30% of their annual share of their block grant into other block grant programs; specify that states may extend benefits beyond the 5-year limit using state funds; terminate </w:t>
                  </w:r>
                  <w:proofErr w:type="spellStart"/>
                  <w:r w:rsidR="001A1482" w:rsidRPr="00AA57BC">
                    <w:rPr>
                      <w:rFonts w:ascii="Arial" w:eastAsia="Times New Roman" w:hAnsi="Arial" w:cs="Arial"/>
                      <w:sz w:val="20"/>
                      <w:szCs w:val="20"/>
                    </w:rPr>
                    <w:t>medicaid</w:t>
                  </w:r>
                  <w:proofErr w:type="spellEnd"/>
                  <w:r w:rsidR="001A1482" w:rsidRPr="00AA57BC">
                    <w:rPr>
                      <w:rFonts w:ascii="Arial" w:eastAsia="Times New Roman" w:hAnsi="Arial" w:cs="Arial"/>
                      <w:sz w:val="20"/>
                      <w:szCs w:val="20"/>
                    </w:rPr>
                    <w:t xml:space="preserve"> health insurance for failure to meet work requirements; and change the distribution of fees collected from non-custodial parents. </w:t>
                  </w:r>
                  <w:r w:rsidR="001A1482" w:rsidRPr="00AA57BC">
                    <w:rPr>
                      <w:rFonts w:ascii="Arial" w:eastAsia="Times New Roman" w:hAnsi="Arial" w:cs="Arial"/>
                      <w:sz w:val="20"/>
                      <w:szCs w:val="20"/>
                    </w:rPr>
                    <w:br/>
                  </w:r>
                  <w:r w:rsidR="001A1482" w:rsidRPr="00AA57BC">
                    <w:rPr>
                      <w:rFonts w:ascii="Arial" w:eastAsia="Times New Roman" w:hAnsi="Arial" w:cs="Arial"/>
                      <w:color w:val="666666"/>
                      <w:sz w:val="20"/>
                      <w:szCs w:val="20"/>
                    </w:rPr>
                    <w:t>Type of Action: Floor Consideration</w:t>
                  </w:r>
                </w:p>
              </w:tc>
            </w:tr>
            <w:tr w:rsidR="001A1482" w:rsidRPr="00AA57BC" w14:paraId="3E8B7604" w14:textId="77777777" w:rsidTr="00C579E4">
              <w:tc>
                <w:tcPr>
                  <w:tcW w:w="0" w:type="auto"/>
                  <w:tcBorders>
                    <w:top w:val="single" w:sz="6" w:space="0" w:color="DDDDDD"/>
                  </w:tcBorders>
                  <w:noWrap/>
                  <w:tcMar>
                    <w:top w:w="180" w:type="dxa"/>
                    <w:left w:w="150" w:type="dxa"/>
                    <w:bottom w:w="180" w:type="dxa"/>
                    <w:right w:w="150" w:type="dxa"/>
                  </w:tcMar>
                  <w:hideMark/>
                </w:tcPr>
                <w:p w14:paraId="66ABC03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07/18/1996-1:17pm</w:t>
                  </w:r>
                </w:p>
              </w:tc>
              <w:tc>
                <w:tcPr>
                  <w:tcW w:w="0" w:type="auto"/>
                  <w:tcBorders>
                    <w:top w:val="single" w:sz="6" w:space="0" w:color="DDDDDD"/>
                  </w:tcBorders>
                  <w:tcMar>
                    <w:top w:w="180" w:type="dxa"/>
                    <w:left w:w="150" w:type="dxa"/>
                    <w:bottom w:w="180" w:type="dxa"/>
                    <w:right w:w="150" w:type="dxa"/>
                  </w:tcMar>
                  <w:hideMark/>
                </w:tcPr>
                <w:p w14:paraId="65FAFC4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68AC8C33" w14:textId="77777777" w:rsidR="001A1482" w:rsidRPr="00AA57BC" w:rsidRDefault="008F1DD4" w:rsidP="00C579E4">
                  <w:pPr>
                    <w:spacing w:after="360"/>
                    <w:rPr>
                      <w:rFonts w:ascii="Arial" w:eastAsia="Times New Roman" w:hAnsi="Arial" w:cs="Arial"/>
                      <w:sz w:val="20"/>
                      <w:szCs w:val="20"/>
                    </w:rPr>
                  </w:pPr>
                  <w:hyperlink r:id="rId39" w:history="1">
                    <w:r w:rsidR="001A1482" w:rsidRPr="00AA57BC">
                      <w:rPr>
                        <w:rFonts w:ascii="Arial" w:eastAsia="Times New Roman" w:hAnsi="Arial" w:cs="Arial"/>
                        <w:color w:val="551A8B"/>
                        <w:sz w:val="20"/>
                        <w:szCs w:val="20"/>
                        <w:u w:val="single"/>
                      </w:rPr>
                      <w:t>H.Amdt.1306</w:t>
                    </w:r>
                  </w:hyperlink>
                  <w:r w:rsidR="001A1482" w:rsidRPr="00AA57BC">
                    <w:rPr>
                      <w:rFonts w:ascii="Arial" w:eastAsia="Times New Roman" w:hAnsi="Arial" w:cs="Arial"/>
                      <w:sz w:val="20"/>
                      <w:szCs w:val="20"/>
                    </w:rPr>
                    <w:t> Amendment (A001) in the nature of a substitute offered by the Committee on Rules. </w:t>
                  </w:r>
                  <w:r w:rsidR="001A1482" w:rsidRPr="00AA57BC">
                    <w:rPr>
                      <w:rFonts w:ascii="Arial" w:eastAsia="Times New Roman" w:hAnsi="Arial" w:cs="Arial"/>
                      <w:sz w:val="20"/>
                      <w:szCs w:val="20"/>
                    </w:rPr>
                    <w:br/>
                  </w:r>
                  <w:r w:rsidR="001A1482" w:rsidRPr="00AA57BC">
                    <w:rPr>
                      <w:rFonts w:ascii="Arial" w:eastAsia="Times New Roman" w:hAnsi="Arial" w:cs="Arial"/>
                      <w:color w:val="666666"/>
                      <w:sz w:val="20"/>
                      <w:szCs w:val="20"/>
                    </w:rPr>
                    <w:t>Type of Action: Floor Consideration</w:t>
                  </w:r>
                </w:p>
              </w:tc>
            </w:tr>
            <w:tr w:rsidR="001A1482" w:rsidRPr="00AA57BC" w14:paraId="1A0B569A" w14:textId="77777777" w:rsidTr="00C579E4">
              <w:tc>
                <w:tcPr>
                  <w:tcW w:w="0" w:type="auto"/>
                  <w:tcBorders>
                    <w:top w:val="single" w:sz="6" w:space="0" w:color="DDDDDD"/>
                  </w:tcBorders>
                  <w:noWrap/>
                  <w:tcMar>
                    <w:top w:w="180" w:type="dxa"/>
                    <w:left w:w="150" w:type="dxa"/>
                    <w:bottom w:w="180" w:type="dxa"/>
                    <w:right w:w="150" w:type="dxa"/>
                  </w:tcMar>
                  <w:hideMark/>
                </w:tcPr>
                <w:p w14:paraId="073B4A1A"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07/18/1996-10:51am</w:t>
                  </w:r>
                </w:p>
              </w:tc>
              <w:tc>
                <w:tcPr>
                  <w:tcW w:w="0" w:type="auto"/>
                  <w:tcBorders>
                    <w:top w:val="single" w:sz="6" w:space="0" w:color="DDDDDD"/>
                  </w:tcBorders>
                  <w:tcMar>
                    <w:top w:w="180" w:type="dxa"/>
                    <w:left w:w="150" w:type="dxa"/>
                    <w:bottom w:w="180" w:type="dxa"/>
                    <w:right w:w="150" w:type="dxa"/>
                  </w:tcMar>
                  <w:hideMark/>
                </w:tcPr>
                <w:p w14:paraId="08968856"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11F90A4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GENERAL DEBATE - The Committee of the Whole proceeded with two hours of general debate.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428324F1" w14:textId="77777777" w:rsidTr="00C579E4">
              <w:tc>
                <w:tcPr>
                  <w:tcW w:w="0" w:type="auto"/>
                  <w:tcBorders>
                    <w:top w:val="single" w:sz="6" w:space="0" w:color="DDDDDD"/>
                  </w:tcBorders>
                  <w:noWrap/>
                  <w:tcMar>
                    <w:top w:w="180" w:type="dxa"/>
                    <w:left w:w="150" w:type="dxa"/>
                    <w:bottom w:w="180" w:type="dxa"/>
                    <w:right w:w="150" w:type="dxa"/>
                  </w:tcMar>
                  <w:hideMark/>
                </w:tcPr>
                <w:p w14:paraId="40061681"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07/18/1996-10:47am</w:t>
                  </w:r>
                </w:p>
              </w:tc>
              <w:tc>
                <w:tcPr>
                  <w:tcW w:w="0" w:type="auto"/>
                  <w:tcBorders>
                    <w:top w:val="single" w:sz="6" w:space="0" w:color="DDDDDD"/>
                  </w:tcBorders>
                  <w:tcMar>
                    <w:top w:w="180" w:type="dxa"/>
                    <w:left w:w="150" w:type="dxa"/>
                    <w:bottom w:w="180" w:type="dxa"/>
                    <w:right w:w="150" w:type="dxa"/>
                  </w:tcMar>
                  <w:hideMark/>
                </w:tcPr>
                <w:p w14:paraId="449A346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6AD9D9BD"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Rule provides for consideration of </w:t>
                  </w:r>
                  <w:hyperlink r:id="rId40" w:history="1">
                    <w:r w:rsidRPr="00AA57BC">
                      <w:rPr>
                        <w:rFonts w:ascii="Arial" w:eastAsia="Times New Roman" w:hAnsi="Arial" w:cs="Arial"/>
                        <w:color w:val="551A8B"/>
                        <w:sz w:val="20"/>
                        <w:szCs w:val="20"/>
                        <w:u w:val="single"/>
                      </w:rPr>
                      <w:t>H.R. 3734</w:t>
                    </w:r>
                  </w:hyperlink>
                  <w:r w:rsidRPr="00AA57BC">
                    <w:rPr>
                      <w:rFonts w:ascii="Arial" w:eastAsia="Times New Roman" w:hAnsi="Arial" w:cs="Arial"/>
                      <w:sz w:val="20"/>
                      <w:szCs w:val="20"/>
                    </w:rPr>
                    <w:t> with 2 hours of general debate. Previous question shall be considered as ordered without intervening motions except motion to recommit with or without instructions. An amendment in the nature of a substitute consisting of the text of </w:t>
                  </w:r>
                  <w:hyperlink r:id="rId41" w:history="1">
                    <w:r w:rsidRPr="00AA57BC">
                      <w:rPr>
                        <w:rFonts w:ascii="Arial" w:eastAsia="Times New Roman" w:hAnsi="Arial" w:cs="Arial"/>
                        <w:color w:val="551A8B"/>
                        <w:sz w:val="20"/>
                        <w:szCs w:val="20"/>
                        <w:u w:val="single"/>
                      </w:rPr>
                      <w:t>H.R. 3829</w:t>
                    </w:r>
                  </w:hyperlink>
                  <w:r w:rsidRPr="00AA57BC">
                    <w:rPr>
                      <w:rFonts w:ascii="Arial" w:eastAsia="Times New Roman" w:hAnsi="Arial" w:cs="Arial"/>
                      <w:sz w:val="20"/>
                      <w:szCs w:val="20"/>
                    </w:rPr>
                    <w:t>, modified by the amendment printed in part 1 of the report of the Committee on Rules accompanying this resolution, shall be considered as adopted in the House and in the Committee of the Whole. The bill, as amended, shall be considered as an original bill and shall be considered as read. Measure will be considered read. Specified amendments are in order.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5210F5BB" w14:textId="77777777" w:rsidTr="00C579E4">
              <w:tc>
                <w:tcPr>
                  <w:tcW w:w="0" w:type="auto"/>
                  <w:tcBorders>
                    <w:top w:val="single" w:sz="6" w:space="0" w:color="DDDDDD"/>
                  </w:tcBorders>
                  <w:noWrap/>
                  <w:tcMar>
                    <w:top w:w="180" w:type="dxa"/>
                    <w:left w:w="150" w:type="dxa"/>
                    <w:bottom w:w="180" w:type="dxa"/>
                    <w:right w:w="150" w:type="dxa"/>
                  </w:tcMar>
                  <w:hideMark/>
                </w:tcPr>
                <w:p w14:paraId="3C2D0000"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07/18/1996-10:47am</w:t>
                  </w:r>
                </w:p>
              </w:tc>
              <w:tc>
                <w:tcPr>
                  <w:tcW w:w="0" w:type="auto"/>
                  <w:tcBorders>
                    <w:top w:val="single" w:sz="6" w:space="0" w:color="DDDDDD"/>
                  </w:tcBorders>
                  <w:tcMar>
                    <w:top w:w="180" w:type="dxa"/>
                    <w:left w:w="150" w:type="dxa"/>
                    <w:bottom w:w="180" w:type="dxa"/>
                    <w:right w:w="150" w:type="dxa"/>
                  </w:tcMar>
                  <w:hideMark/>
                </w:tcPr>
                <w:p w14:paraId="2565E0A9"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50687302"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Considered under the provisions of rule </w:t>
                  </w:r>
                  <w:hyperlink r:id="rId42" w:history="1">
                    <w:r w:rsidRPr="00AA57BC">
                      <w:rPr>
                        <w:rFonts w:ascii="Arial" w:eastAsia="Times New Roman" w:hAnsi="Arial" w:cs="Arial"/>
                        <w:color w:val="551A8B"/>
                        <w:sz w:val="20"/>
                        <w:szCs w:val="20"/>
                        <w:u w:val="single"/>
                      </w:rPr>
                      <w:t>H. Res. 482</w:t>
                    </w:r>
                  </w:hyperlink>
                  <w:r w:rsidRPr="00AA57BC">
                    <w:rPr>
                      <w:rFonts w:ascii="Arial" w:eastAsia="Times New Roman" w:hAnsi="Arial" w:cs="Arial"/>
                      <w:sz w:val="20"/>
                      <w:szCs w:val="20"/>
                    </w:rPr>
                    <w:t>. (consideration: CR </w:t>
                  </w:r>
                  <w:hyperlink r:id="rId43" w:history="1">
                    <w:r w:rsidRPr="00AA57BC">
                      <w:rPr>
                        <w:rFonts w:ascii="Arial" w:eastAsia="Times New Roman" w:hAnsi="Arial" w:cs="Arial"/>
                        <w:color w:val="551A8B"/>
                        <w:sz w:val="20"/>
                        <w:szCs w:val="20"/>
                        <w:u w:val="single"/>
                      </w:rPr>
                      <w:t>H7796-7990</w:t>
                    </w:r>
                  </w:hyperlink>
                  <w:r w:rsidRPr="00AA57BC">
                    <w:rPr>
                      <w:rFonts w:ascii="Arial" w:eastAsia="Times New Roman" w:hAnsi="Arial" w:cs="Arial"/>
                      <w:sz w:val="20"/>
                      <w:szCs w:val="20"/>
                    </w:rPr>
                    <w: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54DD0C0A" w14:textId="77777777" w:rsidTr="00C579E4">
              <w:tc>
                <w:tcPr>
                  <w:tcW w:w="0" w:type="auto"/>
                  <w:tcBorders>
                    <w:top w:val="single" w:sz="6" w:space="0" w:color="DDDDDD"/>
                  </w:tcBorders>
                  <w:noWrap/>
                  <w:tcMar>
                    <w:top w:w="180" w:type="dxa"/>
                    <w:left w:w="150" w:type="dxa"/>
                    <w:bottom w:w="180" w:type="dxa"/>
                    <w:right w:w="150" w:type="dxa"/>
                  </w:tcMar>
                  <w:hideMark/>
                </w:tcPr>
                <w:p w14:paraId="6FAFF740"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07/18/1996-10:47am</w:t>
                  </w:r>
                </w:p>
              </w:tc>
              <w:tc>
                <w:tcPr>
                  <w:tcW w:w="0" w:type="auto"/>
                  <w:tcBorders>
                    <w:top w:val="single" w:sz="6" w:space="0" w:color="DDDDDD"/>
                  </w:tcBorders>
                  <w:tcMar>
                    <w:top w:w="180" w:type="dxa"/>
                    <w:left w:w="150" w:type="dxa"/>
                    <w:bottom w:w="180" w:type="dxa"/>
                    <w:right w:w="150" w:type="dxa"/>
                  </w:tcMar>
                  <w:hideMark/>
                </w:tcPr>
                <w:p w14:paraId="4CAD36C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2C1C4DA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The House resolved into Committee of the Whole House on the state of the Union for further consideration.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69E5E264" w14:textId="77777777" w:rsidTr="00C579E4">
              <w:tc>
                <w:tcPr>
                  <w:tcW w:w="0" w:type="auto"/>
                  <w:tcBorders>
                    <w:top w:val="single" w:sz="6" w:space="0" w:color="DDDDDD"/>
                  </w:tcBorders>
                  <w:noWrap/>
                  <w:tcMar>
                    <w:top w:w="180" w:type="dxa"/>
                    <w:left w:w="150" w:type="dxa"/>
                    <w:bottom w:w="180" w:type="dxa"/>
                    <w:right w:w="150" w:type="dxa"/>
                  </w:tcMar>
                  <w:hideMark/>
                </w:tcPr>
                <w:p w14:paraId="3F23B0D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07/18/1996-10:46am</w:t>
                  </w:r>
                </w:p>
              </w:tc>
              <w:tc>
                <w:tcPr>
                  <w:tcW w:w="0" w:type="auto"/>
                  <w:tcBorders>
                    <w:top w:val="single" w:sz="6" w:space="0" w:color="DDDDDD"/>
                  </w:tcBorders>
                  <w:tcMar>
                    <w:top w:w="180" w:type="dxa"/>
                    <w:left w:w="150" w:type="dxa"/>
                    <w:bottom w:w="180" w:type="dxa"/>
                    <w:right w:w="150" w:type="dxa"/>
                  </w:tcMar>
                  <w:hideMark/>
                </w:tcPr>
                <w:p w14:paraId="57437CA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5311B8A8"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Considered as unfinished business.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7C928619" w14:textId="77777777" w:rsidTr="00C579E4">
              <w:tc>
                <w:tcPr>
                  <w:tcW w:w="0" w:type="auto"/>
                  <w:tcBorders>
                    <w:top w:val="single" w:sz="6" w:space="0" w:color="DDDDDD"/>
                  </w:tcBorders>
                  <w:noWrap/>
                  <w:tcMar>
                    <w:top w:w="180" w:type="dxa"/>
                    <w:left w:w="150" w:type="dxa"/>
                    <w:bottom w:w="180" w:type="dxa"/>
                    <w:right w:w="150" w:type="dxa"/>
                  </w:tcMar>
                  <w:hideMark/>
                </w:tcPr>
                <w:p w14:paraId="332AFC9B"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07/18/1996-10:46am</w:t>
                  </w:r>
                </w:p>
              </w:tc>
              <w:tc>
                <w:tcPr>
                  <w:tcW w:w="0" w:type="auto"/>
                  <w:tcBorders>
                    <w:top w:val="single" w:sz="6" w:space="0" w:color="DDDDDD"/>
                  </w:tcBorders>
                  <w:tcMar>
                    <w:top w:w="180" w:type="dxa"/>
                    <w:left w:w="150" w:type="dxa"/>
                    <w:bottom w:w="180" w:type="dxa"/>
                    <w:right w:w="150" w:type="dxa"/>
                  </w:tcMar>
                  <w:hideMark/>
                </w:tcPr>
                <w:p w14:paraId="13299DD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3E98877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Rule </w:t>
                  </w:r>
                  <w:hyperlink r:id="rId44" w:history="1">
                    <w:r w:rsidRPr="00AA57BC">
                      <w:rPr>
                        <w:rFonts w:ascii="Arial" w:eastAsia="Times New Roman" w:hAnsi="Arial" w:cs="Arial"/>
                        <w:color w:val="551A8B"/>
                        <w:sz w:val="20"/>
                        <w:szCs w:val="20"/>
                        <w:u w:val="single"/>
                      </w:rPr>
                      <w:t>H. Res. 482</w:t>
                    </w:r>
                  </w:hyperlink>
                  <w:r w:rsidRPr="00AA57BC">
                    <w:rPr>
                      <w:rFonts w:ascii="Arial" w:eastAsia="Times New Roman" w:hAnsi="Arial" w:cs="Arial"/>
                      <w:sz w:val="20"/>
                      <w:szCs w:val="20"/>
                    </w:rPr>
                    <w:t> passed House.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5F83B10F" w14:textId="77777777" w:rsidTr="00C579E4">
              <w:tc>
                <w:tcPr>
                  <w:tcW w:w="0" w:type="auto"/>
                  <w:tcBorders>
                    <w:top w:val="single" w:sz="6" w:space="0" w:color="DDDDDD"/>
                  </w:tcBorders>
                  <w:noWrap/>
                  <w:tcMar>
                    <w:top w:w="180" w:type="dxa"/>
                    <w:left w:w="150" w:type="dxa"/>
                    <w:bottom w:w="180" w:type="dxa"/>
                    <w:right w:w="150" w:type="dxa"/>
                  </w:tcMar>
                  <w:hideMark/>
                </w:tcPr>
                <w:p w14:paraId="1C2F560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07/17/1996-11:04pm</w:t>
                  </w:r>
                </w:p>
              </w:tc>
              <w:tc>
                <w:tcPr>
                  <w:tcW w:w="0" w:type="auto"/>
                  <w:tcBorders>
                    <w:top w:val="single" w:sz="6" w:space="0" w:color="DDDDDD"/>
                  </w:tcBorders>
                  <w:tcMar>
                    <w:top w:w="180" w:type="dxa"/>
                    <w:left w:w="150" w:type="dxa"/>
                    <w:bottom w:w="180" w:type="dxa"/>
                    <w:right w:w="150" w:type="dxa"/>
                  </w:tcMar>
                  <w:hideMark/>
                </w:tcPr>
                <w:p w14:paraId="5F05435B"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67F5E5F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Rules Committee Resolution </w:t>
                  </w:r>
                  <w:hyperlink r:id="rId45" w:history="1">
                    <w:r w:rsidRPr="00AA57BC">
                      <w:rPr>
                        <w:rFonts w:ascii="Arial" w:eastAsia="Times New Roman" w:hAnsi="Arial" w:cs="Arial"/>
                        <w:color w:val="551A8B"/>
                        <w:sz w:val="20"/>
                        <w:szCs w:val="20"/>
                        <w:u w:val="single"/>
                      </w:rPr>
                      <w:t>H. Res. 482</w:t>
                    </w:r>
                  </w:hyperlink>
                  <w:r w:rsidRPr="00AA57BC">
                    <w:rPr>
                      <w:rFonts w:ascii="Arial" w:eastAsia="Times New Roman" w:hAnsi="Arial" w:cs="Arial"/>
                      <w:sz w:val="20"/>
                      <w:szCs w:val="20"/>
                    </w:rPr>
                    <w:t> Reported to House. Rule provides for consideration of </w:t>
                  </w:r>
                  <w:hyperlink r:id="rId46" w:history="1">
                    <w:r w:rsidRPr="00AA57BC">
                      <w:rPr>
                        <w:rFonts w:ascii="Arial" w:eastAsia="Times New Roman" w:hAnsi="Arial" w:cs="Arial"/>
                        <w:color w:val="551A8B"/>
                        <w:sz w:val="20"/>
                        <w:szCs w:val="20"/>
                        <w:u w:val="single"/>
                      </w:rPr>
                      <w:t>H.R. 3734</w:t>
                    </w:r>
                  </w:hyperlink>
                  <w:r w:rsidRPr="00AA57BC">
                    <w:rPr>
                      <w:rFonts w:ascii="Arial" w:eastAsia="Times New Roman" w:hAnsi="Arial" w:cs="Arial"/>
                      <w:sz w:val="20"/>
                      <w:szCs w:val="20"/>
                    </w:rPr>
                    <w:t> with 2 hours of general debate. Previous question shall be considered as ordered without intervening motions except motion to recommit with or without instructions. An amendment in the nature of a substitute consisting of the text of </w:t>
                  </w:r>
                  <w:hyperlink r:id="rId47" w:history="1">
                    <w:r w:rsidRPr="00AA57BC">
                      <w:rPr>
                        <w:rFonts w:ascii="Arial" w:eastAsia="Times New Roman" w:hAnsi="Arial" w:cs="Arial"/>
                        <w:color w:val="551A8B"/>
                        <w:sz w:val="20"/>
                        <w:szCs w:val="20"/>
                        <w:u w:val="single"/>
                      </w:rPr>
                      <w:t>H.R. 3829</w:t>
                    </w:r>
                  </w:hyperlink>
                  <w:r w:rsidRPr="00AA57BC">
                    <w:rPr>
                      <w:rFonts w:ascii="Arial" w:eastAsia="Times New Roman" w:hAnsi="Arial" w:cs="Arial"/>
                      <w:sz w:val="20"/>
                      <w:szCs w:val="20"/>
                    </w:rPr>
                    <w:t>, modified by the amendment printed in part 1 of the report of the Committee on Rules accompanying this resolution, shall be considered as adopted in the House and in the Committee of the Whole. The bill, as amended, shall be considered as an original bill and shall be considered as read. Measure will be considered read. Specified amendments are in order.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38270563" w14:textId="77777777" w:rsidTr="00C579E4">
              <w:tc>
                <w:tcPr>
                  <w:tcW w:w="0" w:type="auto"/>
                  <w:tcBorders>
                    <w:top w:val="single" w:sz="6" w:space="0" w:color="DDDDDD"/>
                  </w:tcBorders>
                  <w:noWrap/>
                  <w:tcMar>
                    <w:top w:w="180" w:type="dxa"/>
                    <w:left w:w="150" w:type="dxa"/>
                    <w:bottom w:w="180" w:type="dxa"/>
                    <w:right w:w="150" w:type="dxa"/>
                  </w:tcMar>
                  <w:hideMark/>
                </w:tcPr>
                <w:p w14:paraId="5A2C6A1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07/17/1996-9:03pm</w:t>
                  </w:r>
                </w:p>
              </w:tc>
              <w:tc>
                <w:tcPr>
                  <w:tcW w:w="0" w:type="auto"/>
                  <w:tcBorders>
                    <w:top w:val="single" w:sz="6" w:space="0" w:color="DDDDDD"/>
                  </w:tcBorders>
                  <w:tcMar>
                    <w:top w:w="180" w:type="dxa"/>
                    <w:left w:w="150" w:type="dxa"/>
                    <w:bottom w:w="180" w:type="dxa"/>
                    <w:right w:w="150" w:type="dxa"/>
                  </w:tcMar>
                  <w:hideMark/>
                </w:tcPr>
                <w:p w14:paraId="74EF8FF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25729767"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Committee of the Whole House on the state of the Union rises leaving </w:t>
                  </w:r>
                  <w:hyperlink r:id="rId48" w:history="1">
                    <w:r w:rsidRPr="00AA57BC">
                      <w:rPr>
                        <w:rFonts w:ascii="Arial" w:eastAsia="Times New Roman" w:hAnsi="Arial" w:cs="Arial"/>
                        <w:color w:val="551A8B"/>
                        <w:sz w:val="20"/>
                        <w:szCs w:val="20"/>
                        <w:u w:val="single"/>
                      </w:rPr>
                      <w:t>H.R. 3734</w:t>
                    </w:r>
                  </w:hyperlink>
                  <w:r w:rsidRPr="00AA57BC">
                    <w:rPr>
                      <w:rFonts w:ascii="Arial" w:eastAsia="Times New Roman" w:hAnsi="Arial" w:cs="Arial"/>
                      <w:sz w:val="20"/>
                      <w:szCs w:val="20"/>
                    </w:rPr>
                    <w:t> as unfinished business.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6644DA8D" w14:textId="77777777" w:rsidTr="00C579E4">
              <w:tc>
                <w:tcPr>
                  <w:tcW w:w="0" w:type="auto"/>
                  <w:tcBorders>
                    <w:top w:val="single" w:sz="6" w:space="0" w:color="DDDDDD"/>
                  </w:tcBorders>
                  <w:noWrap/>
                  <w:tcMar>
                    <w:top w:w="180" w:type="dxa"/>
                    <w:left w:w="150" w:type="dxa"/>
                    <w:bottom w:w="180" w:type="dxa"/>
                    <w:right w:w="150" w:type="dxa"/>
                  </w:tcMar>
                  <w:hideMark/>
                </w:tcPr>
                <w:p w14:paraId="4C067EE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07/17/1996-6:42pm</w:t>
                  </w:r>
                </w:p>
              </w:tc>
              <w:tc>
                <w:tcPr>
                  <w:tcW w:w="0" w:type="auto"/>
                  <w:tcBorders>
                    <w:top w:val="single" w:sz="6" w:space="0" w:color="DDDDDD"/>
                  </w:tcBorders>
                  <w:tcMar>
                    <w:top w:w="180" w:type="dxa"/>
                    <w:left w:w="150" w:type="dxa"/>
                    <w:bottom w:w="180" w:type="dxa"/>
                    <w:right w:w="150" w:type="dxa"/>
                  </w:tcMar>
                  <w:hideMark/>
                </w:tcPr>
                <w:p w14:paraId="304053B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2ED96D5A"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GENERAL DEBATE - Pursuant to the provisions of the unanimous consent agreement, the Committee of the Whole proceeded with two hours of general debate.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28B34D19" w14:textId="77777777" w:rsidTr="00C579E4">
              <w:tc>
                <w:tcPr>
                  <w:tcW w:w="0" w:type="auto"/>
                  <w:tcBorders>
                    <w:top w:val="single" w:sz="6" w:space="0" w:color="DDDDDD"/>
                  </w:tcBorders>
                  <w:noWrap/>
                  <w:tcMar>
                    <w:top w:w="180" w:type="dxa"/>
                    <w:left w:w="150" w:type="dxa"/>
                    <w:bottom w:w="180" w:type="dxa"/>
                    <w:right w:w="150" w:type="dxa"/>
                  </w:tcMar>
                  <w:hideMark/>
                </w:tcPr>
                <w:p w14:paraId="7A8150A6"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07/17/1996-6:42pm</w:t>
                  </w:r>
                </w:p>
              </w:tc>
              <w:tc>
                <w:tcPr>
                  <w:tcW w:w="0" w:type="auto"/>
                  <w:tcBorders>
                    <w:top w:val="single" w:sz="6" w:space="0" w:color="DDDDDD"/>
                  </w:tcBorders>
                  <w:tcMar>
                    <w:top w:w="180" w:type="dxa"/>
                    <w:left w:w="150" w:type="dxa"/>
                    <w:bottom w:w="180" w:type="dxa"/>
                    <w:right w:w="150" w:type="dxa"/>
                  </w:tcMar>
                  <w:hideMark/>
                </w:tcPr>
                <w:p w14:paraId="4DFFF30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6F1C389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The Speaker designated the Honorable Enid Greene to act as Chairwoman of the Committee.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69ECF899" w14:textId="77777777" w:rsidTr="00C579E4">
              <w:tc>
                <w:tcPr>
                  <w:tcW w:w="0" w:type="auto"/>
                  <w:tcBorders>
                    <w:top w:val="single" w:sz="6" w:space="0" w:color="DDDDDD"/>
                  </w:tcBorders>
                  <w:noWrap/>
                  <w:tcMar>
                    <w:top w:w="180" w:type="dxa"/>
                    <w:left w:w="150" w:type="dxa"/>
                    <w:bottom w:w="180" w:type="dxa"/>
                    <w:right w:w="150" w:type="dxa"/>
                  </w:tcMar>
                  <w:hideMark/>
                </w:tcPr>
                <w:p w14:paraId="01A18EE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07/17/1996-6:41pm</w:t>
                  </w:r>
                </w:p>
              </w:tc>
              <w:tc>
                <w:tcPr>
                  <w:tcW w:w="0" w:type="auto"/>
                  <w:tcBorders>
                    <w:top w:val="single" w:sz="6" w:space="0" w:color="DDDDDD"/>
                  </w:tcBorders>
                  <w:tcMar>
                    <w:top w:w="180" w:type="dxa"/>
                    <w:left w:w="150" w:type="dxa"/>
                    <w:bottom w:w="180" w:type="dxa"/>
                    <w:right w:w="150" w:type="dxa"/>
                  </w:tcMar>
                  <w:hideMark/>
                </w:tcPr>
                <w:p w14:paraId="2DF4E195"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267ECF8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The House resolved into Committee of the Whole on the state of the Union pursuant to the unanimous consent agreement.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105A4D01" w14:textId="77777777" w:rsidTr="00C579E4">
              <w:tc>
                <w:tcPr>
                  <w:tcW w:w="0" w:type="auto"/>
                  <w:tcBorders>
                    <w:top w:val="single" w:sz="6" w:space="0" w:color="DDDDDD"/>
                  </w:tcBorders>
                  <w:noWrap/>
                  <w:tcMar>
                    <w:top w:w="180" w:type="dxa"/>
                    <w:left w:w="150" w:type="dxa"/>
                    <w:bottom w:w="180" w:type="dxa"/>
                    <w:right w:w="150" w:type="dxa"/>
                  </w:tcMar>
                  <w:hideMark/>
                </w:tcPr>
                <w:p w14:paraId="4309F9C2"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07/17/1996-6:41pm</w:t>
                  </w:r>
                </w:p>
              </w:tc>
              <w:tc>
                <w:tcPr>
                  <w:tcW w:w="0" w:type="auto"/>
                  <w:tcBorders>
                    <w:top w:val="single" w:sz="6" w:space="0" w:color="DDDDDD"/>
                  </w:tcBorders>
                  <w:tcMar>
                    <w:top w:w="180" w:type="dxa"/>
                    <w:left w:w="150" w:type="dxa"/>
                    <w:bottom w:w="180" w:type="dxa"/>
                    <w:right w:w="150" w:type="dxa"/>
                  </w:tcMar>
                  <w:hideMark/>
                </w:tcPr>
                <w:p w14:paraId="70BF667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79CB892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Considered by unanimous consent.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7F350B1F" w14:textId="77777777" w:rsidTr="00C579E4">
              <w:tc>
                <w:tcPr>
                  <w:tcW w:w="0" w:type="auto"/>
                  <w:tcBorders>
                    <w:top w:val="single" w:sz="6" w:space="0" w:color="DDDDDD"/>
                  </w:tcBorders>
                  <w:noWrap/>
                  <w:tcMar>
                    <w:top w:w="180" w:type="dxa"/>
                    <w:left w:w="150" w:type="dxa"/>
                    <w:bottom w:w="180" w:type="dxa"/>
                    <w:right w:w="150" w:type="dxa"/>
                  </w:tcMar>
                  <w:hideMark/>
                </w:tcPr>
                <w:p w14:paraId="7348E81E"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07/17/1996-6:39pm</w:t>
                  </w:r>
                </w:p>
              </w:tc>
              <w:tc>
                <w:tcPr>
                  <w:tcW w:w="0" w:type="auto"/>
                  <w:tcBorders>
                    <w:top w:val="single" w:sz="6" w:space="0" w:color="DDDDDD"/>
                  </w:tcBorders>
                  <w:tcMar>
                    <w:top w:w="180" w:type="dxa"/>
                    <w:left w:w="150" w:type="dxa"/>
                    <w:bottom w:w="180" w:type="dxa"/>
                    <w:right w:w="150" w:type="dxa"/>
                  </w:tcMar>
                  <w:hideMark/>
                </w:tcPr>
                <w:p w14:paraId="4EFDAF0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75314BC7"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ORDER OF BUSINESS - Mr. Hobson asked unanimous consent that it be in order at any time for the Speaker, pursuant to clause 1(b) of rule XXIII, to declare the House resolved into the Committee of the Whole House on the state of the Union for consideration of the bill </w:t>
                  </w:r>
                  <w:hyperlink r:id="rId49" w:history="1">
                    <w:r w:rsidRPr="00AA57BC">
                      <w:rPr>
                        <w:rFonts w:ascii="Arial" w:eastAsia="Times New Roman" w:hAnsi="Arial" w:cs="Arial"/>
                        <w:color w:val="551A8B"/>
                        <w:sz w:val="20"/>
                        <w:szCs w:val="20"/>
                        <w:u w:val="single"/>
                      </w:rPr>
                      <w:t>H.R. 3734</w:t>
                    </w:r>
                  </w:hyperlink>
                  <w:r w:rsidRPr="00AA57BC">
                    <w:rPr>
                      <w:rFonts w:ascii="Arial" w:eastAsia="Times New Roman" w:hAnsi="Arial" w:cs="Arial"/>
                      <w:sz w:val="20"/>
                      <w:szCs w:val="20"/>
                    </w:rPr>
                    <w:t>, that the first reading of the bill be dispensed with, that all points of order against consideration of the bill be waived, that general debate be confined to the bill and be limited to two hours equally divided and controlled, that after general debate the Committee of the Whole rise without motion, and that no further consideration of the bill be in order except pursuant to a subsequent order of the House. Agreed to without objection.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Floor Consideration</w:t>
                  </w:r>
                </w:p>
              </w:tc>
            </w:tr>
            <w:tr w:rsidR="001A1482" w:rsidRPr="00AA57BC" w14:paraId="6D89384F" w14:textId="77777777" w:rsidTr="00C579E4">
              <w:tc>
                <w:tcPr>
                  <w:tcW w:w="0" w:type="auto"/>
                  <w:tcBorders>
                    <w:top w:val="single" w:sz="6" w:space="0" w:color="DDDDDD"/>
                  </w:tcBorders>
                  <w:noWrap/>
                  <w:tcMar>
                    <w:top w:w="180" w:type="dxa"/>
                    <w:left w:w="150" w:type="dxa"/>
                    <w:bottom w:w="180" w:type="dxa"/>
                    <w:right w:w="150" w:type="dxa"/>
                  </w:tcMar>
                  <w:hideMark/>
                </w:tcPr>
                <w:p w14:paraId="30F8B1F4"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06/27/1996</w:t>
                  </w:r>
                </w:p>
              </w:tc>
              <w:tc>
                <w:tcPr>
                  <w:tcW w:w="0" w:type="auto"/>
                  <w:tcBorders>
                    <w:top w:val="single" w:sz="6" w:space="0" w:color="DDDDDD"/>
                  </w:tcBorders>
                  <w:tcMar>
                    <w:top w:w="180" w:type="dxa"/>
                    <w:left w:w="150" w:type="dxa"/>
                    <w:bottom w:w="180" w:type="dxa"/>
                    <w:right w:w="150" w:type="dxa"/>
                  </w:tcMar>
                  <w:hideMark/>
                </w:tcPr>
                <w:p w14:paraId="4FCFA3B3"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6BC7DD7F"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Placed on the Union Calendar, Calendar No. 330.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Calendars</w:t>
                  </w:r>
                </w:p>
              </w:tc>
            </w:tr>
            <w:tr w:rsidR="001A1482" w:rsidRPr="00AA57BC" w14:paraId="17437494" w14:textId="77777777" w:rsidTr="00C579E4">
              <w:tc>
                <w:tcPr>
                  <w:tcW w:w="0" w:type="auto"/>
                  <w:tcBorders>
                    <w:top w:val="single" w:sz="6" w:space="0" w:color="DDDDDD"/>
                  </w:tcBorders>
                  <w:noWrap/>
                  <w:tcMar>
                    <w:top w:w="180" w:type="dxa"/>
                    <w:left w:w="150" w:type="dxa"/>
                    <w:bottom w:w="180" w:type="dxa"/>
                    <w:right w:w="150" w:type="dxa"/>
                  </w:tcMar>
                  <w:hideMark/>
                </w:tcPr>
                <w:p w14:paraId="4442338C"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06/27/1996</w:t>
                  </w:r>
                </w:p>
              </w:tc>
              <w:tc>
                <w:tcPr>
                  <w:tcW w:w="0" w:type="auto"/>
                  <w:tcBorders>
                    <w:top w:val="single" w:sz="6" w:space="0" w:color="DDDDDD"/>
                  </w:tcBorders>
                  <w:tcMar>
                    <w:top w:w="180" w:type="dxa"/>
                    <w:left w:w="150" w:type="dxa"/>
                    <w:bottom w:w="180" w:type="dxa"/>
                    <w:right w:w="150" w:type="dxa"/>
                  </w:tcMar>
                  <w:hideMark/>
                </w:tcPr>
                <w:p w14:paraId="3AC05DA6"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House</w:t>
                  </w:r>
                </w:p>
              </w:tc>
              <w:tc>
                <w:tcPr>
                  <w:tcW w:w="0" w:type="auto"/>
                  <w:tcBorders>
                    <w:top w:val="single" w:sz="6" w:space="0" w:color="DDDDDD"/>
                  </w:tcBorders>
                  <w:tcMar>
                    <w:top w:w="180" w:type="dxa"/>
                    <w:left w:w="150" w:type="dxa"/>
                    <w:bottom w:w="180" w:type="dxa"/>
                    <w:right w:w="150" w:type="dxa"/>
                  </w:tcMar>
                  <w:hideMark/>
                </w:tcPr>
                <w:p w14:paraId="00D57057" w14:textId="77777777" w:rsidR="001A1482" w:rsidRPr="00AA57BC" w:rsidRDefault="001A1482" w:rsidP="00C579E4">
                  <w:pPr>
                    <w:spacing w:after="360"/>
                    <w:rPr>
                      <w:rFonts w:ascii="Arial" w:eastAsia="Times New Roman" w:hAnsi="Arial" w:cs="Arial"/>
                      <w:sz w:val="20"/>
                      <w:szCs w:val="20"/>
                    </w:rPr>
                  </w:pPr>
                  <w:r w:rsidRPr="00AA57BC">
                    <w:rPr>
                      <w:rFonts w:ascii="Arial" w:eastAsia="Times New Roman" w:hAnsi="Arial" w:cs="Arial"/>
                      <w:sz w:val="20"/>
                      <w:szCs w:val="20"/>
                    </w:rPr>
                    <w:t>The House Committee on The Budget reported an original measure, </w:t>
                  </w:r>
                  <w:hyperlink r:id="rId50" w:history="1">
                    <w:r w:rsidRPr="00AA57BC">
                      <w:rPr>
                        <w:rFonts w:ascii="Arial" w:eastAsia="Times New Roman" w:hAnsi="Arial" w:cs="Arial"/>
                        <w:color w:val="551A8B"/>
                        <w:sz w:val="20"/>
                        <w:szCs w:val="20"/>
                        <w:u w:val="single"/>
                      </w:rPr>
                      <w:t>H. Rept. 104-651</w:t>
                    </w:r>
                  </w:hyperlink>
                  <w:r w:rsidRPr="00AA57BC">
                    <w:rPr>
                      <w:rFonts w:ascii="Arial" w:eastAsia="Times New Roman" w:hAnsi="Arial" w:cs="Arial"/>
                      <w:sz w:val="20"/>
                      <w:szCs w:val="20"/>
                    </w:rPr>
                    <w:t>, by Mr. Kasich. </w:t>
                  </w:r>
                  <w:r w:rsidRPr="00AA57BC">
                    <w:rPr>
                      <w:rFonts w:ascii="Arial" w:eastAsia="Times New Roman" w:hAnsi="Arial" w:cs="Arial"/>
                      <w:sz w:val="20"/>
                      <w:szCs w:val="20"/>
                    </w:rPr>
                    <w:br/>
                  </w:r>
                  <w:r w:rsidRPr="00AA57BC">
                    <w:rPr>
                      <w:rFonts w:ascii="Arial" w:eastAsia="Times New Roman" w:hAnsi="Arial" w:cs="Arial"/>
                      <w:color w:val="666666"/>
                      <w:sz w:val="20"/>
                      <w:szCs w:val="20"/>
                    </w:rPr>
                    <w:t>Type of Action: Committee Consideration </w:t>
                  </w:r>
                  <w:r w:rsidRPr="00AA57BC">
                    <w:rPr>
                      <w:rFonts w:ascii="Arial" w:eastAsia="Times New Roman" w:hAnsi="Arial" w:cs="Arial"/>
                      <w:color w:val="666666"/>
                      <w:sz w:val="20"/>
                      <w:szCs w:val="20"/>
                    </w:rPr>
                    <w:br/>
                    <w:t>Action By: House Budget</w:t>
                  </w:r>
                </w:p>
              </w:tc>
            </w:tr>
          </w:tbl>
          <w:p w14:paraId="11DC035F" w14:textId="77777777" w:rsidR="001A1482" w:rsidRPr="00AA57BC" w:rsidRDefault="008F1DD4" w:rsidP="00C579E4">
            <w:pPr>
              <w:numPr>
                <w:ilvl w:val="0"/>
                <w:numId w:val="1"/>
              </w:numPr>
              <w:shd w:val="clear" w:color="auto" w:fill="FFFFFF"/>
              <w:spacing w:before="100" w:beforeAutospacing="1"/>
              <w:ind w:left="0"/>
              <w:rPr>
                <w:rFonts w:ascii="Arial" w:eastAsia="Times New Roman" w:hAnsi="Arial" w:cs="Arial"/>
                <w:color w:val="333333"/>
                <w:sz w:val="20"/>
                <w:szCs w:val="20"/>
              </w:rPr>
            </w:pPr>
            <w:hyperlink r:id="rId51" w:history="1">
              <w:r w:rsidR="001A1482" w:rsidRPr="00AA57BC">
                <w:rPr>
                  <w:rFonts w:ascii="Arial" w:eastAsia="Times New Roman" w:hAnsi="Arial" w:cs="Arial"/>
                  <w:color w:val="333333"/>
                  <w:sz w:val="20"/>
                  <w:szCs w:val="20"/>
                </w:rPr>
                <w:br/>
              </w:r>
            </w:hyperlink>
          </w:p>
          <w:p w14:paraId="407A1BEE" w14:textId="77777777" w:rsidR="001A1482" w:rsidRPr="00AA57BC" w:rsidRDefault="001A1482" w:rsidP="00C579E4">
            <w:pPr>
              <w:spacing w:after="360" w:line="240" w:lineRule="atLeast"/>
              <w:rPr>
                <w:rFonts w:ascii="Arial" w:eastAsia="Times New Roman" w:hAnsi="Arial" w:cs="Arial"/>
                <w:b/>
                <w:bCs/>
                <w:color w:val="333333"/>
                <w:sz w:val="20"/>
                <w:szCs w:val="20"/>
              </w:rPr>
            </w:pPr>
          </w:p>
        </w:tc>
        <w:tc>
          <w:tcPr>
            <w:tcW w:w="961" w:type="dxa"/>
            <w:vAlign w:val="center"/>
            <w:hideMark/>
          </w:tcPr>
          <w:p w14:paraId="278E5570" w14:textId="77777777" w:rsidR="001A1482" w:rsidRPr="00AA57BC" w:rsidRDefault="001A1482" w:rsidP="00C579E4">
            <w:pPr>
              <w:spacing w:after="360" w:line="240" w:lineRule="atLeast"/>
              <w:rPr>
                <w:rFonts w:ascii="Arial" w:eastAsia="Times New Roman" w:hAnsi="Arial" w:cs="Arial"/>
                <w:sz w:val="20"/>
                <w:szCs w:val="20"/>
              </w:rPr>
            </w:pPr>
          </w:p>
        </w:tc>
      </w:tr>
    </w:tbl>
    <w:p w14:paraId="665C2747" w14:textId="77777777" w:rsidR="001A1482" w:rsidRPr="00AA57BC" w:rsidRDefault="001A1482" w:rsidP="001A1482">
      <w:pPr>
        <w:rPr>
          <w:rFonts w:ascii="Arial" w:eastAsia="Times New Roman" w:hAnsi="Arial" w:cs="Arial"/>
          <w:sz w:val="20"/>
          <w:szCs w:val="20"/>
        </w:rPr>
      </w:pPr>
    </w:p>
    <w:p w14:paraId="785BBCEF" w14:textId="77777777" w:rsidR="001A1482" w:rsidRPr="00AA57BC" w:rsidRDefault="001A1482" w:rsidP="001A1482">
      <w:pPr>
        <w:rPr>
          <w:rFonts w:ascii="Arial" w:hAnsi="Arial" w:cs="Arial"/>
          <w:sz w:val="20"/>
          <w:szCs w:val="20"/>
        </w:rPr>
      </w:pPr>
    </w:p>
    <w:p w14:paraId="2A877C43" w14:textId="77777777" w:rsidR="001A1482" w:rsidRPr="001A1482" w:rsidRDefault="001A1482" w:rsidP="001A1482"/>
    <w:sectPr w:rsidR="001A1482" w:rsidRPr="001A1482" w:rsidSect="001A14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Brush455 BT">
    <w:panose1 w:val="03090802040305080204"/>
    <w:charset w:val="00"/>
    <w:family w:val="auto"/>
    <w:pitch w:val="variable"/>
    <w:sig w:usb0="800000AF" w:usb1="1000204A" w:usb2="00000000" w:usb3="00000000" w:csb0="0000001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0AC2252"/>
    <w:multiLevelType w:val="multilevel"/>
    <w:tmpl w:val="C486B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1"/>
  <w:proofState w:spelling="clean" w:grammar="clean"/>
  <w:defaultTabStop w:val="720"/>
  <w:drawingGridHorizontalSpacing w:val="12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7BC"/>
    <w:rsid w:val="001A1482"/>
    <w:rsid w:val="006C7B26"/>
    <w:rsid w:val="008F1DD4"/>
    <w:rsid w:val="00AA57BC"/>
    <w:rsid w:val="00B342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A5ECE6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link w:val="DocumentMapChar"/>
    <w:uiPriority w:val="99"/>
    <w:semiHidden/>
    <w:unhideWhenUsed/>
    <w:rsid w:val="00AA57BC"/>
    <w:rPr>
      <w:rFonts w:ascii="Times New Roman" w:hAnsi="Times New Roman" w:cs="Times New Roman"/>
    </w:rPr>
  </w:style>
  <w:style w:type="character" w:customStyle="1" w:styleId="DocumentMapChar">
    <w:name w:val="Document Map Char"/>
    <w:basedOn w:val="DefaultParagraphFont"/>
    <w:link w:val="DocumentMap"/>
    <w:uiPriority w:val="99"/>
    <w:semiHidden/>
    <w:rsid w:val="00AA57BC"/>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478163">
      <w:bodyDiv w:val="1"/>
      <w:marLeft w:val="0"/>
      <w:marRight w:val="0"/>
      <w:marTop w:val="0"/>
      <w:marBottom w:val="0"/>
      <w:divBdr>
        <w:top w:val="none" w:sz="0" w:space="0" w:color="auto"/>
        <w:left w:val="none" w:sz="0" w:space="0" w:color="auto"/>
        <w:bottom w:val="none" w:sz="0" w:space="0" w:color="auto"/>
        <w:right w:val="none" w:sz="0" w:space="0" w:color="auto"/>
      </w:divBdr>
    </w:div>
    <w:div w:id="875462311">
      <w:bodyDiv w:val="1"/>
      <w:marLeft w:val="0"/>
      <w:marRight w:val="0"/>
      <w:marTop w:val="0"/>
      <w:marBottom w:val="0"/>
      <w:divBdr>
        <w:top w:val="none" w:sz="0" w:space="0" w:color="auto"/>
        <w:left w:val="none" w:sz="0" w:space="0" w:color="auto"/>
        <w:bottom w:val="none" w:sz="0" w:space="0" w:color="auto"/>
        <w:right w:val="none" w:sz="0" w:space="0" w:color="auto"/>
      </w:divBdr>
      <w:divsChild>
        <w:div w:id="399717849">
          <w:marLeft w:val="0"/>
          <w:marRight w:val="0"/>
          <w:marTop w:val="0"/>
          <w:marBottom w:val="0"/>
          <w:divBdr>
            <w:top w:val="none" w:sz="0" w:space="0" w:color="auto"/>
            <w:left w:val="none" w:sz="0" w:space="0" w:color="auto"/>
            <w:bottom w:val="none" w:sz="0" w:space="0" w:color="auto"/>
            <w:right w:val="none" w:sz="0" w:space="0" w:color="auto"/>
          </w:divBdr>
        </w:div>
        <w:div w:id="681861575">
          <w:marLeft w:val="0"/>
          <w:marRight w:val="0"/>
          <w:marTop w:val="0"/>
          <w:marBottom w:val="0"/>
          <w:divBdr>
            <w:top w:val="none" w:sz="0" w:space="0" w:color="auto"/>
            <w:left w:val="none" w:sz="0" w:space="0" w:color="auto"/>
            <w:bottom w:val="none" w:sz="0" w:space="0" w:color="auto"/>
            <w:right w:val="none" w:sz="0" w:space="0" w:color="auto"/>
          </w:divBdr>
          <w:divsChild>
            <w:div w:id="1907838425">
              <w:marLeft w:val="0"/>
              <w:marRight w:val="0"/>
              <w:marTop w:val="0"/>
              <w:marBottom w:val="360"/>
              <w:divBdr>
                <w:top w:val="none" w:sz="0" w:space="0" w:color="auto"/>
                <w:left w:val="none" w:sz="0" w:space="0" w:color="auto"/>
                <w:bottom w:val="none" w:sz="0" w:space="0" w:color="auto"/>
                <w:right w:val="none" w:sz="0" w:space="0" w:color="auto"/>
              </w:divBdr>
              <w:divsChild>
                <w:div w:id="1661349027">
                  <w:marLeft w:val="0"/>
                  <w:marRight w:val="0"/>
                  <w:marTop w:val="0"/>
                  <w:marBottom w:val="0"/>
                  <w:divBdr>
                    <w:top w:val="none" w:sz="0" w:space="0" w:color="auto"/>
                    <w:left w:val="single" w:sz="2" w:space="0" w:color="CCCCCC"/>
                    <w:bottom w:val="single" w:sz="6" w:space="0" w:color="FFFFFF"/>
                    <w:right w:val="single" w:sz="2" w:space="0" w:color="CCCCCC"/>
                  </w:divBdr>
                  <w:divsChild>
                    <w:div w:id="1592080193">
                      <w:marLeft w:val="0"/>
                      <w:marRight w:val="0"/>
                      <w:marTop w:val="0"/>
                      <w:marBottom w:val="150"/>
                      <w:divBdr>
                        <w:top w:val="single" w:sz="6" w:space="8" w:color="CCCCCC"/>
                        <w:left w:val="single" w:sz="6" w:space="4" w:color="CCCCCC"/>
                        <w:bottom w:val="single" w:sz="6" w:space="8" w:color="CCCCCC"/>
                        <w:right w:val="single" w:sz="6" w:space="4" w:color="CCCCCC"/>
                      </w:divBdr>
                    </w:div>
                  </w:divsChild>
                </w:div>
              </w:divsChild>
            </w:div>
          </w:divsChild>
        </w:div>
      </w:divsChild>
    </w:div>
    <w:div w:id="1030641007">
      <w:bodyDiv w:val="1"/>
      <w:marLeft w:val="0"/>
      <w:marRight w:val="0"/>
      <w:marTop w:val="0"/>
      <w:marBottom w:val="0"/>
      <w:divBdr>
        <w:top w:val="none" w:sz="0" w:space="0" w:color="auto"/>
        <w:left w:val="none" w:sz="0" w:space="0" w:color="auto"/>
        <w:bottom w:val="none" w:sz="0" w:space="0" w:color="auto"/>
        <w:right w:val="none" w:sz="0" w:space="0" w:color="auto"/>
      </w:divBdr>
    </w:div>
    <w:div w:id="126013667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13" Type="http://schemas.openxmlformats.org/officeDocument/2006/relationships/hyperlink" Target="https://www.congress.gov/congressional-record/1996/house-section/page/H8829-8958" TargetMode="External"/><Relationship Id="rId14" Type="http://schemas.openxmlformats.org/officeDocument/2006/relationships/hyperlink" Target="http://clerk.house.gov/evs/1996/roll353.xml" TargetMode="External"/><Relationship Id="rId15" Type="http://schemas.openxmlformats.org/officeDocument/2006/relationships/hyperlink" Target="https://www.congress.gov/congressional-record/1996/house-section/page/H8319-8329" TargetMode="External"/><Relationship Id="rId16" Type="http://schemas.openxmlformats.org/officeDocument/2006/relationships/hyperlink" Target="https://www.congress.gov/congressional-record/1996/house-section/page/H8319" TargetMode="External"/><Relationship Id="rId17" Type="http://schemas.openxmlformats.org/officeDocument/2006/relationships/hyperlink" Target="https://www.congress.gov/congressional-record/1996/senate-section/page/S8532" TargetMode="External"/><Relationship Id="rId18" Type="http://schemas.openxmlformats.org/officeDocument/2006/relationships/hyperlink" Target="https://www.congress.gov/bill/104th-congress/senate-bill/1956" TargetMode="External"/><Relationship Id="rId19" Type="http://schemas.openxmlformats.org/officeDocument/2006/relationships/hyperlink" Target="http://www.senate.gov/legislative/LIS/roll_call_lists/roll_call_vote_cfm.cfm?congress=104&amp;session=2&amp;vote=00232" TargetMode="External"/><Relationship Id="rId50" Type="http://schemas.openxmlformats.org/officeDocument/2006/relationships/hyperlink" Target="https://www.congress.gov/congressional-report/104th-congress/house-report/651" TargetMode="External"/><Relationship Id="rId51" Type="http://schemas.openxmlformats.org/officeDocument/2006/relationships/hyperlink" Target="https://www.congress.gov/bill/104th-congress/house-bill/3734/actions" TargetMode="External"/><Relationship Id="rId52" Type="http://schemas.openxmlformats.org/officeDocument/2006/relationships/fontTable" Target="fontTable.xml"/><Relationship Id="rId53" Type="http://schemas.openxmlformats.org/officeDocument/2006/relationships/theme" Target="theme/theme1.xml"/><Relationship Id="rId40" Type="http://schemas.openxmlformats.org/officeDocument/2006/relationships/hyperlink" Target="https://www.congress.gov/bill/104th-congress/house-bill/3734" TargetMode="External"/><Relationship Id="rId41" Type="http://schemas.openxmlformats.org/officeDocument/2006/relationships/hyperlink" Target="https://www.congress.gov/bill/104th-congress/house-bill/3829" TargetMode="External"/><Relationship Id="rId42" Type="http://schemas.openxmlformats.org/officeDocument/2006/relationships/hyperlink" Target="https://www.congress.gov/bill/104th-congress/house-resolution/482" TargetMode="External"/><Relationship Id="rId43" Type="http://schemas.openxmlformats.org/officeDocument/2006/relationships/hyperlink" Target="https://www.congress.gov/congressional-record/1996/house-section/page/H7796-7990" TargetMode="External"/><Relationship Id="rId44" Type="http://schemas.openxmlformats.org/officeDocument/2006/relationships/hyperlink" Target="https://www.congress.gov/bill/104th-congress/house-resolution/482" TargetMode="External"/><Relationship Id="rId45" Type="http://schemas.openxmlformats.org/officeDocument/2006/relationships/hyperlink" Target="https://www.congress.gov/bill/104th-congress/house-resolution/482" TargetMode="External"/><Relationship Id="rId46" Type="http://schemas.openxmlformats.org/officeDocument/2006/relationships/hyperlink" Target="https://www.congress.gov/bill/104th-congress/house-bill/3734" TargetMode="External"/><Relationship Id="rId47" Type="http://schemas.openxmlformats.org/officeDocument/2006/relationships/hyperlink" Target="https://www.congress.gov/bill/104th-congress/house-bill/3829" TargetMode="External"/><Relationship Id="rId48" Type="http://schemas.openxmlformats.org/officeDocument/2006/relationships/hyperlink" Target="https://www.congress.gov/bill/104th-congress/house-bill/3734" TargetMode="External"/><Relationship Id="rId49" Type="http://schemas.openxmlformats.org/officeDocument/2006/relationships/hyperlink" Target="https://www.congress.gov/bill/104th-congress/house-bill/3734"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senate.gov/legislative/LIS/roll_call_lists/roll_call_vote_cfm.cfm?congress=104&amp;session=2&amp;vote=00262" TargetMode="External"/><Relationship Id="rId6" Type="http://schemas.openxmlformats.org/officeDocument/2006/relationships/hyperlink" Target="https://www.congress.gov/congressional-record/1996/senate-section/page/S9415" TargetMode="External"/><Relationship Id="rId7" Type="http://schemas.openxmlformats.org/officeDocument/2006/relationships/hyperlink" Target="http://clerk.house.gov/evs/1996/roll383.xml" TargetMode="External"/><Relationship Id="rId8" Type="http://schemas.openxmlformats.org/officeDocument/2006/relationships/hyperlink" Target="https://www.congress.gov/congressional-record/1996/house-section/page/H9424" TargetMode="External"/><Relationship Id="rId9" Type="http://schemas.openxmlformats.org/officeDocument/2006/relationships/hyperlink" Target="https://www.congress.gov/bill/104th-congress/house-resolution/495" TargetMode="External"/><Relationship Id="rId30" Type="http://schemas.openxmlformats.org/officeDocument/2006/relationships/hyperlink" Target="https://www.congress.gov/bill/104th-congress/house-bill/3734" TargetMode="External"/><Relationship Id="rId31" Type="http://schemas.openxmlformats.org/officeDocument/2006/relationships/hyperlink" Target="https://www.congress.gov/amendment/104th-congress/house-amendment/1307" TargetMode="External"/><Relationship Id="rId32" Type="http://schemas.openxmlformats.org/officeDocument/2006/relationships/hyperlink" Target="http://clerk.house.gov/evs/1996/roll328.xml" TargetMode="External"/><Relationship Id="rId33" Type="http://schemas.openxmlformats.org/officeDocument/2006/relationships/hyperlink" Target="https://www.congress.gov/bill/104th-congress/house-resolution/482" TargetMode="External"/><Relationship Id="rId34" Type="http://schemas.openxmlformats.org/officeDocument/2006/relationships/hyperlink" Target="https://www.congress.gov/amendment/104th-congress/house-amendment/1307" TargetMode="External"/><Relationship Id="rId35" Type="http://schemas.openxmlformats.org/officeDocument/2006/relationships/hyperlink" Target="https://www.congress.gov/amendment/104th-congress/house-amendment/1306" TargetMode="External"/><Relationship Id="rId36" Type="http://schemas.openxmlformats.org/officeDocument/2006/relationships/hyperlink" Target="https://www.congress.gov/bill/104th-congress/house-resolution/482" TargetMode="External"/><Relationship Id="rId37" Type="http://schemas.openxmlformats.org/officeDocument/2006/relationships/hyperlink" Target="https://www.congress.gov/amendment/104th-congress/house-amendment/1306" TargetMode="External"/><Relationship Id="rId38" Type="http://schemas.openxmlformats.org/officeDocument/2006/relationships/hyperlink" Target="https://www.congress.gov/bill/104th-congress/house-resolution/482" TargetMode="External"/><Relationship Id="rId39" Type="http://schemas.openxmlformats.org/officeDocument/2006/relationships/hyperlink" Target="https://www.congress.gov/amendment/104th-congress/house-amendment/1306" TargetMode="External"/><Relationship Id="rId20" Type="http://schemas.openxmlformats.org/officeDocument/2006/relationships/hyperlink" Target="https://www.congress.gov/bill/104th-congress/senate-bill/1956" TargetMode="External"/><Relationship Id="rId21" Type="http://schemas.openxmlformats.org/officeDocument/2006/relationships/hyperlink" Target="https://www.congress.gov/congressional-record/1996/senate-section/page/S8527-8532" TargetMode="External"/><Relationship Id="rId22" Type="http://schemas.openxmlformats.org/officeDocument/2006/relationships/hyperlink" Target="http://clerk.house.gov/evs/1996/roll331.xml" TargetMode="External"/><Relationship Id="rId23" Type="http://schemas.openxmlformats.org/officeDocument/2006/relationships/hyperlink" Target="http://clerk.house.gov/evs/1996/roll330.xml" TargetMode="External"/><Relationship Id="rId24" Type="http://schemas.openxmlformats.org/officeDocument/2006/relationships/hyperlink" Target="https://www.congress.gov/congressional-record/1996/house-section/page/H7988-7989" TargetMode="External"/><Relationship Id="rId25" Type="http://schemas.openxmlformats.org/officeDocument/2006/relationships/hyperlink" Target="https://www.congress.gov/bill/104th-congress/house-bill/3734" TargetMode="External"/><Relationship Id="rId26" Type="http://schemas.openxmlformats.org/officeDocument/2006/relationships/hyperlink" Target="https://www.congress.gov/amendment/104th-congress/house-amendment/1308" TargetMode="External"/><Relationship Id="rId27" Type="http://schemas.openxmlformats.org/officeDocument/2006/relationships/hyperlink" Target="http://clerk.house.gov/evs/1996/roll329.xml" TargetMode="External"/><Relationship Id="rId28" Type="http://schemas.openxmlformats.org/officeDocument/2006/relationships/hyperlink" Target="https://www.congress.gov/bill/104th-congress/house-resolution/482" TargetMode="External"/><Relationship Id="rId29" Type="http://schemas.openxmlformats.org/officeDocument/2006/relationships/hyperlink" Target="https://www.congress.gov/amendment/104th-congress/house-amendment/1308" TargetMode="External"/><Relationship Id="rId10" Type="http://schemas.openxmlformats.org/officeDocument/2006/relationships/hyperlink" Target="https://www.congress.gov/congressional-report/104th-congress/house-report/725" TargetMode="External"/><Relationship Id="rId11" Type="http://schemas.openxmlformats.org/officeDocument/2006/relationships/hyperlink" Target="https://www.congress.gov/bill/104th-congress/house-resolution/495" TargetMode="External"/><Relationship Id="rId12" Type="http://schemas.openxmlformats.org/officeDocument/2006/relationships/hyperlink" Target="https://www.congress.gov/congressional-report/104th-congress/house-report/7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2683</Words>
  <Characters>15299</Characters>
  <Application>Microsoft Macintosh Word</Application>
  <DocSecurity>0</DocSecurity>
  <Lines>127</Lines>
  <Paragraphs>35</Paragraphs>
  <ScaleCrop>false</ScaleCrop>
  <Company>Coalition of California Welfare Rights Organization</Company>
  <LinksUpToDate>false</LinksUpToDate>
  <CharactersWithSpaces>17947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dcterms:created xsi:type="dcterms:W3CDTF">2016-09-01T01:17:00Z</dcterms:created>
  <dcterms:modified xsi:type="dcterms:W3CDTF">2016-09-01T01:18:00Z</dcterms:modified>
</cp:coreProperties>
</file>