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D51A4F" w14:textId="5C302F01" w:rsidR="00292077" w:rsidRDefault="00292077"/>
    <w:p w14:paraId="3F88276F" w14:textId="655DA0A4" w:rsidR="00A4362D" w:rsidRDefault="00A4362D"/>
    <w:p w14:paraId="015B736E" w14:textId="68B05017" w:rsidR="00A4362D" w:rsidRPr="00171473" w:rsidRDefault="00A4362D" w:rsidP="00171473">
      <w:pPr>
        <w:spacing w:before="100" w:beforeAutospacing="1" w:after="100" w:afterAutospacing="1"/>
        <w:jc w:val="center"/>
        <w:outlineLvl w:val="2"/>
        <w:rPr>
          <w:rFonts w:ascii="Arial" w:eastAsia="Times New Roman" w:hAnsi="Arial" w:cs="Arial"/>
          <w:b/>
          <w:bCs/>
          <w:sz w:val="48"/>
          <w:szCs w:val="48"/>
        </w:rPr>
      </w:pPr>
      <w:r w:rsidRPr="00171473">
        <w:rPr>
          <w:rFonts w:ascii="Arial" w:eastAsia="Times New Roman" w:hAnsi="Arial" w:cs="Arial"/>
          <w:b/>
          <w:bCs/>
          <w:sz w:val="48"/>
          <w:szCs w:val="48"/>
        </w:rPr>
        <w:t>TESTIMONY OF</w:t>
      </w:r>
    </w:p>
    <w:p w14:paraId="5F8338DD" w14:textId="1E4B79DC" w:rsidR="00A4362D" w:rsidRPr="00171473" w:rsidRDefault="00A4362D" w:rsidP="00171473">
      <w:pPr>
        <w:spacing w:before="100" w:beforeAutospacing="1" w:after="100" w:afterAutospacing="1"/>
        <w:jc w:val="center"/>
        <w:outlineLvl w:val="2"/>
        <w:rPr>
          <w:rFonts w:ascii="Arial" w:eastAsia="Times New Roman" w:hAnsi="Arial" w:cs="Arial"/>
          <w:b/>
          <w:bCs/>
          <w:sz w:val="28"/>
          <w:szCs w:val="28"/>
        </w:rPr>
      </w:pPr>
      <w:r w:rsidRPr="00171473">
        <w:rPr>
          <w:rFonts w:ascii="Arial" w:eastAsia="Times New Roman" w:hAnsi="Arial" w:cs="Arial"/>
          <w:b/>
          <w:bCs/>
          <w:sz w:val="28"/>
          <w:szCs w:val="28"/>
        </w:rPr>
        <w:t>KEVIN ASLANIAN, EXECUTIVE DIRECTOR</w:t>
      </w:r>
    </w:p>
    <w:p w14:paraId="78823054" w14:textId="77777777" w:rsidR="00A4362D" w:rsidRPr="00171473" w:rsidRDefault="00A4362D" w:rsidP="00171473">
      <w:pPr>
        <w:spacing w:before="100" w:beforeAutospacing="1" w:after="100" w:afterAutospacing="1"/>
        <w:jc w:val="center"/>
        <w:outlineLvl w:val="2"/>
        <w:rPr>
          <w:rFonts w:ascii="Arial" w:eastAsia="Times New Roman" w:hAnsi="Arial" w:cs="Arial"/>
          <w:b/>
          <w:bCs/>
          <w:sz w:val="28"/>
          <w:szCs w:val="28"/>
        </w:rPr>
      </w:pPr>
      <w:r w:rsidRPr="00171473">
        <w:rPr>
          <w:rFonts w:ascii="Arial" w:eastAsia="Times New Roman" w:hAnsi="Arial" w:cs="Arial"/>
          <w:b/>
          <w:bCs/>
          <w:sz w:val="28"/>
          <w:szCs w:val="28"/>
        </w:rPr>
        <w:t>COALITION OF CALIFORNIA WELFARE RIGHTS ORGANIZATIONS</w:t>
      </w:r>
    </w:p>
    <w:p w14:paraId="4C6526E5" w14:textId="77777777" w:rsidR="00A4362D" w:rsidRPr="00171473" w:rsidRDefault="00A4362D" w:rsidP="00171473">
      <w:pPr>
        <w:spacing w:before="100" w:beforeAutospacing="1" w:after="100" w:afterAutospacing="1"/>
        <w:jc w:val="center"/>
        <w:outlineLvl w:val="2"/>
        <w:rPr>
          <w:rFonts w:ascii="Arial" w:eastAsia="Times New Roman" w:hAnsi="Arial" w:cs="Arial"/>
          <w:b/>
          <w:bCs/>
          <w:sz w:val="32"/>
          <w:szCs w:val="32"/>
        </w:rPr>
      </w:pPr>
    </w:p>
    <w:p w14:paraId="3DCB4A87" w14:textId="35850D8A" w:rsidR="00A4362D" w:rsidRPr="00171473" w:rsidRDefault="00A4362D" w:rsidP="00171473">
      <w:pPr>
        <w:spacing w:before="100" w:beforeAutospacing="1" w:after="100" w:afterAutospacing="1"/>
        <w:jc w:val="center"/>
        <w:outlineLvl w:val="2"/>
        <w:rPr>
          <w:rFonts w:ascii="Arial" w:eastAsia="Times New Roman" w:hAnsi="Arial" w:cs="Arial"/>
          <w:b/>
          <w:bCs/>
          <w:sz w:val="56"/>
          <w:szCs w:val="56"/>
        </w:rPr>
      </w:pPr>
      <w:r w:rsidRPr="00171473">
        <w:rPr>
          <w:rFonts w:ascii="Arial" w:eastAsia="Times New Roman" w:hAnsi="Arial" w:cs="Arial"/>
          <w:b/>
          <w:bCs/>
          <w:sz w:val="56"/>
          <w:szCs w:val="56"/>
        </w:rPr>
        <w:t>June 20, 2019</w:t>
      </w:r>
    </w:p>
    <w:p w14:paraId="49A62854" w14:textId="77777777" w:rsidR="00171473" w:rsidRDefault="00171473" w:rsidP="00171473">
      <w:pPr>
        <w:jc w:val="center"/>
        <w:rPr>
          <w:rFonts w:ascii="Arial" w:eastAsia="Times New Roman" w:hAnsi="Arial" w:cs="Arial"/>
          <w:b/>
          <w:bCs/>
          <w:sz w:val="48"/>
          <w:szCs w:val="48"/>
        </w:rPr>
      </w:pPr>
    </w:p>
    <w:p w14:paraId="10D5EE28" w14:textId="77777777" w:rsidR="00171473" w:rsidRDefault="00A4362D" w:rsidP="00171473">
      <w:pPr>
        <w:jc w:val="center"/>
        <w:rPr>
          <w:rFonts w:ascii="Arial" w:eastAsia="Times New Roman" w:hAnsi="Arial" w:cs="Arial"/>
          <w:b/>
          <w:bCs/>
          <w:sz w:val="48"/>
          <w:szCs w:val="48"/>
        </w:rPr>
      </w:pPr>
      <w:r w:rsidRPr="00171473">
        <w:rPr>
          <w:rFonts w:ascii="Arial" w:eastAsia="Times New Roman" w:hAnsi="Arial" w:cs="Arial"/>
          <w:b/>
          <w:bCs/>
          <w:sz w:val="48"/>
          <w:szCs w:val="48"/>
        </w:rPr>
        <w:t xml:space="preserve">House Agriculture Committee </w:t>
      </w:r>
    </w:p>
    <w:p w14:paraId="47E12605" w14:textId="0665F789" w:rsidR="00171473" w:rsidRDefault="00A4362D" w:rsidP="00171473">
      <w:pPr>
        <w:jc w:val="center"/>
        <w:rPr>
          <w:rFonts w:ascii="Arial" w:eastAsia="Times New Roman" w:hAnsi="Arial" w:cs="Arial"/>
          <w:b/>
          <w:bCs/>
          <w:sz w:val="48"/>
          <w:szCs w:val="48"/>
        </w:rPr>
      </w:pPr>
      <w:r w:rsidRPr="00A4362D">
        <w:rPr>
          <w:rFonts w:ascii="Arial" w:eastAsia="Times New Roman" w:hAnsi="Arial" w:cs="Arial"/>
          <w:b/>
          <w:bCs/>
          <w:sz w:val="48"/>
          <w:szCs w:val="48"/>
        </w:rPr>
        <w:t>Subcommittee</w:t>
      </w:r>
      <w:r w:rsidRPr="00171473">
        <w:rPr>
          <w:rFonts w:ascii="Arial" w:eastAsia="Times New Roman" w:hAnsi="Arial" w:cs="Arial"/>
          <w:b/>
          <w:bCs/>
          <w:sz w:val="48"/>
          <w:szCs w:val="48"/>
        </w:rPr>
        <w:t xml:space="preserve"> on Nutrition, Oversight, </w:t>
      </w:r>
    </w:p>
    <w:p w14:paraId="72EAF4FE" w14:textId="237C5FA4" w:rsidR="00A4362D" w:rsidRDefault="00A4362D" w:rsidP="00171473">
      <w:pPr>
        <w:jc w:val="center"/>
        <w:rPr>
          <w:rFonts w:ascii="Arial" w:eastAsia="Times New Roman" w:hAnsi="Arial" w:cs="Arial"/>
          <w:b/>
          <w:bCs/>
          <w:sz w:val="48"/>
          <w:szCs w:val="48"/>
        </w:rPr>
      </w:pPr>
      <w:r w:rsidRPr="00171473">
        <w:rPr>
          <w:rFonts w:ascii="Arial" w:eastAsia="Times New Roman" w:hAnsi="Arial" w:cs="Arial"/>
          <w:b/>
          <w:bCs/>
          <w:sz w:val="48"/>
          <w:szCs w:val="48"/>
        </w:rPr>
        <w:t>and Department Operations</w:t>
      </w:r>
    </w:p>
    <w:p w14:paraId="756DD78A" w14:textId="11F2B57B" w:rsidR="00171473" w:rsidRDefault="00171473" w:rsidP="00171473">
      <w:pPr>
        <w:jc w:val="center"/>
        <w:rPr>
          <w:rFonts w:ascii="Arial" w:eastAsia="Times New Roman" w:hAnsi="Arial" w:cs="Arial"/>
          <w:b/>
          <w:bCs/>
          <w:sz w:val="48"/>
          <w:szCs w:val="48"/>
        </w:rPr>
      </w:pPr>
    </w:p>
    <w:p w14:paraId="2728FC56" w14:textId="77777777" w:rsidR="00171473" w:rsidRPr="00171473" w:rsidRDefault="00171473" w:rsidP="00171473">
      <w:pPr>
        <w:jc w:val="center"/>
        <w:rPr>
          <w:rFonts w:ascii="Arial" w:eastAsia="Times New Roman" w:hAnsi="Arial" w:cs="Arial"/>
          <w:b/>
          <w:bCs/>
          <w:sz w:val="48"/>
          <w:szCs w:val="48"/>
        </w:rPr>
      </w:pPr>
    </w:p>
    <w:p w14:paraId="73188BFF" w14:textId="5E5B780F" w:rsidR="00A4362D" w:rsidRPr="00A4362D" w:rsidRDefault="00A4362D" w:rsidP="00171473">
      <w:pPr>
        <w:spacing w:before="100" w:beforeAutospacing="1" w:after="100" w:afterAutospacing="1"/>
        <w:jc w:val="center"/>
        <w:outlineLvl w:val="2"/>
        <w:rPr>
          <w:rFonts w:ascii="Arial" w:eastAsia="Times New Roman" w:hAnsi="Arial" w:cs="Arial"/>
          <w:b/>
          <w:bCs/>
          <w:sz w:val="48"/>
          <w:szCs w:val="48"/>
        </w:rPr>
      </w:pPr>
      <w:r w:rsidRPr="00A4362D">
        <w:rPr>
          <w:rFonts w:ascii="Arial" w:eastAsia="Times New Roman" w:hAnsi="Arial" w:cs="Arial"/>
          <w:b/>
          <w:bCs/>
          <w:sz w:val="48"/>
          <w:szCs w:val="48"/>
        </w:rPr>
        <w:t>The Potential Implications of Eliminating Broad-Based Categorical Eligibility for SNAP Households</w:t>
      </w:r>
    </w:p>
    <w:p w14:paraId="53E8B32E" w14:textId="58D3529C" w:rsidR="00A4362D" w:rsidRDefault="00A4362D"/>
    <w:p w14:paraId="6A730890" w14:textId="77777777" w:rsidR="00171473" w:rsidRDefault="00171473">
      <w:pPr>
        <w:rPr>
          <w:rFonts w:ascii="Tahoma" w:hAnsi="Tahoma" w:cs="Tahoma"/>
        </w:rPr>
      </w:pPr>
    </w:p>
    <w:p w14:paraId="11C7C6CB" w14:textId="77777777" w:rsidR="00171473" w:rsidRDefault="00171473">
      <w:pPr>
        <w:rPr>
          <w:rFonts w:ascii="Tahoma" w:hAnsi="Tahoma" w:cs="Tahoma"/>
        </w:rPr>
      </w:pPr>
    </w:p>
    <w:p w14:paraId="0933AA11" w14:textId="77777777" w:rsidR="00171473" w:rsidRDefault="00171473">
      <w:pPr>
        <w:rPr>
          <w:rFonts w:ascii="Tahoma" w:hAnsi="Tahoma" w:cs="Tahoma"/>
        </w:rPr>
      </w:pPr>
    </w:p>
    <w:p w14:paraId="0F07888D" w14:textId="1E100B52" w:rsidR="00A4362D" w:rsidRPr="002548E6" w:rsidRDefault="00A4362D">
      <w:pPr>
        <w:rPr>
          <w:rFonts w:ascii="Times New Roman" w:hAnsi="Times New Roman" w:cs="Times New Roman"/>
        </w:rPr>
      </w:pPr>
      <w:r w:rsidRPr="002548E6">
        <w:rPr>
          <w:rFonts w:ascii="Times New Roman" w:hAnsi="Times New Roman" w:cs="Times New Roman"/>
        </w:rPr>
        <w:lastRenderedPageBreak/>
        <w:t>Dear Chairperson Fudge:</w:t>
      </w:r>
    </w:p>
    <w:p w14:paraId="5CC91D74" w14:textId="27B238E5" w:rsidR="00A4362D" w:rsidRPr="002548E6" w:rsidRDefault="00A4362D">
      <w:pPr>
        <w:rPr>
          <w:rFonts w:ascii="Times New Roman" w:hAnsi="Times New Roman" w:cs="Times New Roman"/>
        </w:rPr>
      </w:pPr>
    </w:p>
    <w:p w14:paraId="6CCA2594" w14:textId="4CE43C19" w:rsidR="00A4362D" w:rsidRPr="002548E6" w:rsidRDefault="00A4362D">
      <w:pPr>
        <w:rPr>
          <w:rFonts w:ascii="Times New Roman" w:hAnsi="Times New Roman" w:cs="Times New Roman"/>
        </w:rPr>
      </w:pPr>
      <w:r w:rsidRPr="002548E6">
        <w:rPr>
          <w:rFonts w:ascii="Times New Roman" w:hAnsi="Times New Roman" w:cs="Times New Roman"/>
        </w:rPr>
        <w:t>It was interesting to watch a hearing relative to the Administration’s unlawful attempt to eliminate “broad-based categorical eligibility” (BBCE) for the SNAP program.</w:t>
      </w:r>
    </w:p>
    <w:p w14:paraId="1236519E" w14:textId="5DE867EF" w:rsidR="00A4362D" w:rsidRPr="002548E6" w:rsidRDefault="00A4362D">
      <w:pPr>
        <w:rPr>
          <w:rFonts w:ascii="Times New Roman" w:hAnsi="Times New Roman" w:cs="Times New Roman"/>
        </w:rPr>
      </w:pPr>
    </w:p>
    <w:p w14:paraId="36B85247" w14:textId="5320D5B6" w:rsidR="00A4362D" w:rsidRPr="002548E6" w:rsidRDefault="00171473">
      <w:pPr>
        <w:rPr>
          <w:rFonts w:ascii="Times New Roman" w:hAnsi="Times New Roman" w:cs="Times New Roman"/>
        </w:rPr>
      </w:pPr>
      <w:r w:rsidRPr="002548E6">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7D04689C" wp14:editId="3326B104">
                <wp:simplePos x="0" y="0"/>
                <wp:positionH relativeFrom="column">
                  <wp:posOffset>3707765</wp:posOffset>
                </wp:positionH>
                <wp:positionV relativeFrom="paragraph">
                  <wp:posOffset>163985</wp:posOffset>
                </wp:positionV>
                <wp:extent cx="2133600" cy="2973070"/>
                <wp:effectExtent l="0" t="0" r="12700" b="11430"/>
                <wp:wrapSquare wrapText="bothSides"/>
                <wp:docPr id="1" name="Text Box 1"/>
                <wp:cNvGraphicFramePr/>
                <a:graphic xmlns:a="http://schemas.openxmlformats.org/drawingml/2006/main">
                  <a:graphicData uri="http://schemas.microsoft.com/office/word/2010/wordprocessingShape">
                    <wps:wsp>
                      <wps:cNvSpPr txBox="1"/>
                      <wps:spPr>
                        <a:xfrm>
                          <a:off x="0" y="0"/>
                          <a:ext cx="2133600" cy="2973070"/>
                        </a:xfrm>
                        <a:prstGeom prst="rect">
                          <a:avLst/>
                        </a:prstGeom>
                        <a:solidFill>
                          <a:schemeClr val="lt1"/>
                        </a:solidFill>
                        <a:ln w="6350">
                          <a:solidFill>
                            <a:prstClr val="black"/>
                          </a:solidFill>
                        </a:ln>
                      </wps:spPr>
                      <wps:txbx>
                        <w:txbxContent>
                          <w:p w14:paraId="71956853" w14:textId="35F2EADA" w:rsidR="00171473" w:rsidRPr="00171473" w:rsidRDefault="00171473" w:rsidP="00704E13">
                            <w:pPr>
                              <w:shd w:val="clear" w:color="auto" w:fill="FFF2CC" w:themeFill="accent4" w:themeFillTint="33"/>
                              <w:rPr>
                                <w:b/>
                                <w:sz w:val="28"/>
                                <w:szCs w:val="28"/>
                              </w:rPr>
                            </w:pPr>
                            <w:r w:rsidRPr="00171473">
                              <w:rPr>
                                <w:rFonts w:ascii="Tahoma" w:eastAsia="Times New Roman" w:hAnsi="Tahoma" w:cs="Tahoma"/>
                                <w:b/>
                                <w:sz w:val="28"/>
                                <w:szCs w:val="28"/>
                              </w:rPr>
                              <w:t>The fact is that under AFDC 70% of the of funds were used for “payments to families” while 30% were used “payments for the bureaucracy” while under TANF only 30% is used for “payments to families” while a whopping 70% goes to the “bureaucracy”.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D04689C" id="_x0000_t202" coordsize="21600,21600" o:spt="202" path="m,l,21600r21600,l21600,xe">
                <v:stroke joinstyle="miter"/>
                <v:path gradientshapeok="t" o:connecttype="rect"/>
              </v:shapetype>
              <v:shape id="Text Box 1" o:spid="_x0000_s1026" type="#_x0000_t202" style="position:absolute;margin-left:291.95pt;margin-top:12.9pt;width:168pt;height:234.1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" fillcolor="white [3201]" strokeweight=".5pt">
                <v:textbox>
                  <w:txbxContent>
                    <w:p w14:paraId="71956853" w14:textId="35F2EADA" w:rsidR="00171473" w:rsidRPr="00171473" w:rsidRDefault="00171473" w:rsidP="00704E13">
                      <w:pPr>
                        <w:shd w:val="clear" w:color="auto" w:fill="FFF2CC" w:themeFill="accent4" w:themeFillTint="33"/>
                        <w:rPr>
                          <w:b/>
                          <w:sz w:val="28"/>
                          <w:szCs w:val="28"/>
                        </w:rPr>
                      </w:pPr>
                      <w:r w:rsidRPr="00171473">
                        <w:rPr>
                          <w:rFonts w:ascii="Tahoma" w:eastAsia="Times New Roman" w:hAnsi="Tahoma" w:cs="Tahoma"/>
                          <w:b/>
                          <w:sz w:val="28"/>
                          <w:szCs w:val="28"/>
                        </w:rPr>
                        <w:t>The fact is that under AFDC 70% of the of funds were used for “payments to families” while 30% were used “payments for the bureaucracy” while under TANF only 30% is used for “payments to families” while a whopping 70% goes to the “bureaucracy”.</w:t>
                      </w:r>
                    </w:p>
                  </w:txbxContent>
                </v:textbox>
                <w10:wrap type="square"/>
              </v:shape>
            </w:pict>
          </mc:Fallback>
        </mc:AlternateContent>
      </w:r>
      <w:r w:rsidR="00A4362D" w:rsidRPr="002548E6">
        <w:rPr>
          <w:rFonts w:ascii="Times New Roman" w:hAnsi="Times New Roman" w:cs="Times New Roman"/>
        </w:rPr>
        <w:t xml:space="preserve">The purpose of the BBCE is to make the program </w:t>
      </w:r>
      <w:r w:rsidRPr="002548E6">
        <w:rPr>
          <w:rFonts w:ascii="Times New Roman" w:hAnsi="Times New Roman" w:cs="Times New Roman"/>
        </w:rPr>
        <w:t>bureaucratically</w:t>
      </w:r>
      <w:r w:rsidR="00A4362D" w:rsidRPr="002548E6">
        <w:rPr>
          <w:rFonts w:ascii="Times New Roman" w:hAnsi="Times New Roman" w:cs="Times New Roman"/>
        </w:rPr>
        <w:t xml:space="preserve"> more efficient. </w:t>
      </w:r>
      <w:r w:rsidR="003B548B" w:rsidRPr="002548E6">
        <w:rPr>
          <w:rFonts w:ascii="Times New Roman" w:hAnsi="Times New Roman" w:cs="Times New Roman"/>
        </w:rPr>
        <w:t xml:space="preserve"> However, it</w:t>
      </w:r>
      <w:r w:rsidR="00A40150" w:rsidRPr="002548E6">
        <w:rPr>
          <w:rFonts w:ascii="Times New Roman" w:hAnsi="Times New Roman" w:cs="Times New Roman"/>
        </w:rPr>
        <w:t xml:space="preserve"> is</w:t>
      </w:r>
      <w:r w:rsidR="003B548B" w:rsidRPr="002548E6">
        <w:rPr>
          <w:rFonts w:ascii="Times New Roman" w:hAnsi="Times New Roman" w:cs="Times New Roman"/>
        </w:rPr>
        <w:t xml:space="preserve"> vehemently opposed by the members of the committee </w:t>
      </w:r>
      <w:r w:rsidR="00A40150" w:rsidRPr="002548E6">
        <w:rPr>
          <w:rFonts w:ascii="Times New Roman" w:hAnsi="Times New Roman" w:cs="Times New Roman"/>
        </w:rPr>
        <w:t>who</w:t>
      </w:r>
      <w:r w:rsidR="003B548B" w:rsidRPr="002548E6">
        <w:rPr>
          <w:rFonts w:ascii="Times New Roman" w:hAnsi="Times New Roman" w:cs="Times New Roman"/>
        </w:rPr>
        <w:t xml:space="preserve"> support the </w:t>
      </w:r>
      <w:r w:rsidR="00A40150" w:rsidRPr="002548E6">
        <w:rPr>
          <w:rFonts w:ascii="Times New Roman" w:hAnsi="Times New Roman" w:cs="Times New Roman"/>
        </w:rPr>
        <w:t xml:space="preserve">SNAP </w:t>
      </w:r>
      <w:r w:rsidR="003B548B" w:rsidRPr="002548E6">
        <w:rPr>
          <w:rFonts w:ascii="Times New Roman" w:hAnsi="Times New Roman" w:cs="Times New Roman"/>
        </w:rPr>
        <w:t>bureaucracy at the expense of taking food out of the mouths of America’s food insecure</w:t>
      </w:r>
      <w:r w:rsidR="002548E6" w:rsidRPr="002548E6">
        <w:rPr>
          <w:rFonts w:ascii="Times New Roman" w:hAnsi="Times New Roman" w:cs="Times New Roman"/>
        </w:rPr>
        <w:t xml:space="preserve"> – the Republicans</w:t>
      </w:r>
      <w:r w:rsidR="003B548B" w:rsidRPr="002548E6">
        <w:rPr>
          <w:rFonts w:ascii="Times New Roman" w:hAnsi="Times New Roman" w:cs="Times New Roman"/>
        </w:rPr>
        <w:t>.</w:t>
      </w:r>
    </w:p>
    <w:p w14:paraId="740F68E5" w14:textId="176FBDD2" w:rsidR="00A40150" w:rsidRPr="002548E6" w:rsidRDefault="00A40150">
      <w:pPr>
        <w:rPr>
          <w:rFonts w:ascii="Times New Roman" w:hAnsi="Times New Roman" w:cs="Times New Roman"/>
        </w:rPr>
      </w:pPr>
    </w:p>
    <w:p w14:paraId="7DFCB85C" w14:textId="77777777" w:rsidR="00A40150" w:rsidRPr="002548E6" w:rsidRDefault="00A40150">
      <w:pPr>
        <w:rPr>
          <w:rFonts w:ascii="Times New Roman" w:hAnsi="Times New Roman" w:cs="Times New Roman"/>
        </w:rPr>
      </w:pPr>
      <w:r w:rsidRPr="002548E6">
        <w:rPr>
          <w:rFonts w:ascii="Times New Roman" w:hAnsi="Times New Roman" w:cs="Times New Roman"/>
        </w:rPr>
        <w:t>While this was a hearing about the BBCE, most of the time used the Republican members of the subcommittee was all about work and turning the SNAP program into a work program.</w:t>
      </w:r>
    </w:p>
    <w:p w14:paraId="3519E786" w14:textId="77777777" w:rsidR="00A40150" w:rsidRPr="002548E6" w:rsidRDefault="00A40150">
      <w:pPr>
        <w:rPr>
          <w:rFonts w:ascii="Times New Roman" w:hAnsi="Times New Roman" w:cs="Times New Roman"/>
        </w:rPr>
      </w:pPr>
    </w:p>
    <w:p w14:paraId="0C2D9B84" w14:textId="77777777" w:rsidR="0059328D" w:rsidRPr="002548E6" w:rsidRDefault="00A40150">
      <w:pPr>
        <w:rPr>
          <w:rFonts w:ascii="Times New Roman" w:hAnsi="Times New Roman" w:cs="Times New Roman"/>
        </w:rPr>
      </w:pPr>
      <w:r w:rsidRPr="002548E6">
        <w:rPr>
          <w:rFonts w:ascii="Times New Roman" w:hAnsi="Times New Roman" w:cs="Times New Roman"/>
        </w:rPr>
        <w:t>A state official was testifying about how Alabama does miracles for the poor. Alabama is the 6</w:t>
      </w:r>
      <w:r w:rsidRPr="002548E6">
        <w:rPr>
          <w:rFonts w:ascii="Times New Roman" w:hAnsi="Times New Roman" w:cs="Times New Roman"/>
          <w:vertAlign w:val="superscript"/>
        </w:rPr>
        <w:t>th</w:t>
      </w:r>
      <w:r w:rsidRPr="002548E6">
        <w:rPr>
          <w:rFonts w:ascii="Times New Roman" w:hAnsi="Times New Roman" w:cs="Times New Roman"/>
        </w:rPr>
        <w:t xml:space="preserve"> poorest state in the country. It has 17.2 of its population living in poverty. In Alabama there are about 90,000 families living in poverty and only a meager </w:t>
      </w:r>
      <w:r w:rsidR="0059328D" w:rsidRPr="002548E6">
        <w:rPr>
          <w:rFonts w:ascii="Times New Roman" w:hAnsi="Times New Roman" w:cs="Times New Roman"/>
        </w:rPr>
        <w:t xml:space="preserve">8,500 are receiving TANF benefits. </w:t>
      </w:r>
    </w:p>
    <w:p w14:paraId="27BD3765" w14:textId="77777777" w:rsidR="0059328D" w:rsidRPr="002548E6" w:rsidRDefault="0059328D">
      <w:pPr>
        <w:rPr>
          <w:rFonts w:ascii="Times New Roman" w:hAnsi="Times New Roman" w:cs="Times New Roman"/>
        </w:rPr>
      </w:pPr>
    </w:p>
    <w:p w14:paraId="0A9EB683" w14:textId="77777777" w:rsidR="0059328D" w:rsidRPr="002548E6" w:rsidRDefault="0059328D">
      <w:pPr>
        <w:rPr>
          <w:rFonts w:ascii="Times New Roman" w:hAnsi="Times New Roman" w:cs="Times New Roman"/>
        </w:rPr>
      </w:pPr>
      <w:r w:rsidRPr="002548E6">
        <w:rPr>
          <w:rFonts w:ascii="Times New Roman" w:hAnsi="Times New Roman" w:cs="Times New Roman"/>
        </w:rPr>
        <w:t>Alabama requires a parent applying for TANF to do job search, without any assistance, before their TANF application is even considered. If they cannot do the job search, because they do not have money for transportation or child care – application denied – mission accomplished – caseload goes down.</w:t>
      </w:r>
    </w:p>
    <w:p w14:paraId="114A0F20" w14:textId="77777777" w:rsidR="0059328D" w:rsidRPr="002548E6" w:rsidRDefault="0059328D">
      <w:pPr>
        <w:rPr>
          <w:rFonts w:ascii="Times New Roman" w:hAnsi="Times New Roman" w:cs="Times New Roman"/>
        </w:rPr>
      </w:pPr>
    </w:p>
    <w:p w14:paraId="7AB8BE47" w14:textId="137B2D1D" w:rsidR="00E23032" w:rsidRPr="002548E6" w:rsidRDefault="0059328D">
      <w:pPr>
        <w:rPr>
          <w:rFonts w:ascii="Times New Roman" w:hAnsi="Times New Roman" w:cs="Times New Roman"/>
        </w:rPr>
      </w:pPr>
      <w:r w:rsidRPr="002548E6">
        <w:rPr>
          <w:rFonts w:ascii="Times New Roman" w:hAnsi="Times New Roman" w:cs="Times New Roman"/>
        </w:rPr>
        <w:t xml:space="preserve">A pregnant woman is not eligible for TANF in Alabama. Alabama is also a big anti-abortion state because they care about the unborn – but not enough to make them eligible for TANF – not those </w:t>
      </w:r>
      <w:r w:rsidR="00704E13" w:rsidRPr="002548E6">
        <w:rPr>
          <w:rFonts w:ascii="Times New Roman" w:hAnsi="Times New Roman" w:cs="Times New Roman"/>
        </w:rPr>
        <w:t>unborn</w:t>
      </w:r>
      <w:r w:rsidR="002548E6" w:rsidRPr="002548E6">
        <w:rPr>
          <w:rFonts w:ascii="Times New Roman" w:hAnsi="Times New Roman" w:cs="Times New Roman"/>
        </w:rPr>
        <w:t>!</w:t>
      </w:r>
    </w:p>
    <w:p w14:paraId="7506BC20" w14:textId="77777777" w:rsidR="00E23032" w:rsidRPr="002548E6" w:rsidRDefault="00E23032">
      <w:pPr>
        <w:rPr>
          <w:rFonts w:ascii="Times New Roman" w:hAnsi="Times New Roman" w:cs="Times New Roman"/>
        </w:rPr>
      </w:pPr>
    </w:p>
    <w:p w14:paraId="34D1DD15" w14:textId="6F94B58C" w:rsidR="00A40150" w:rsidRPr="002548E6" w:rsidRDefault="0059328D">
      <w:pPr>
        <w:rPr>
          <w:rFonts w:ascii="Times New Roman" w:hAnsi="Times New Roman" w:cs="Times New Roman"/>
        </w:rPr>
      </w:pPr>
      <w:r w:rsidRPr="002548E6">
        <w:rPr>
          <w:rFonts w:ascii="Times New Roman" w:hAnsi="Times New Roman" w:cs="Times New Roman"/>
        </w:rPr>
        <w:t>If a</w:t>
      </w:r>
      <w:r w:rsidR="00E23032" w:rsidRPr="002548E6">
        <w:rPr>
          <w:rFonts w:ascii="Times New Roman" w:hAnsi="Times New Roman" w:cs="Times New Roman"/>
        </w:rPr>
        <w:t xml:space="preserve"> family of family of three (3) earns over $286 a month, they are ineligible for TANF</w:t>
      </w:r>
      <w:r w:rsidR="002548E6" w:rsidRPr="002548E6">
        <w:rPr>
          <w:rFonts w:ascii="Times New Roman" w:hAnsi="Times New Roman" w:cs="Times New Roman"/>
        </w:rPr>
        <w:t xml:space="preserve"> in Alabama</w:t>
      </w:r>
      <w:r w:rsidR="00E23032" w:rsidRPr="002548E6">
        <w:rPr>
          <w:rFonts w:ascii="Times New Roman" w:hAnsi="Times New Roman" w:cs="Times New Roman"/>
        </w:rPr>
        <w:t>.</w:t>
      </w:r>
      <w:r w:rsidR="00A40150" w:rsidRPr="002548E6">
        <w:rPr>
          <w:rFonts w:ascii="Times New Roman" w:hAnsi="Times New Roman" w:cs="Times New Roman"/>
        </w:rPr>
        <w:t xml:space="preserve"> </w:t>
      </w:r>
    </w:p>
    <w:p w14:paraId="591CF7EE" w14:textId="6D724968" w:rsidR="003B548B" w:rsidRPr="002548E6" w:rsidRDefault="003B548B">
      <w:pPr>
        <w:rPr>
          <w:rFonts w:ascii="Times New Roman" w:hAnsi="Times New Roman" w:cs="Times New Roman"/>
        </w:rPr>
      </w:pPr>
    </w:p>
    <w:p w14:paraId="5C66F4EF" w14:textId="41464440" w:rsidR="003B548B" w:rsidRPr="002548E6" w:rsidRDefault="00E23032" w:rsidP="003B548B">
      <w:pPr>
        <w:rPr>
          <w:rFonts w:ascii="Times New Roman" w:eastAsia="Times New Roman" w:hAnsi="Times New Roman" w:cs="Times New Roman"/>
        </w:rPr>
      </w:pPr>
      <w:r w:rsidRPr="002548E6">
        <w:rPr>
          <w:rFonts w:ascii="Times New Roman" w:hAnsi="Times New Roman" w:cs="Times New Roman"/>
        </w:rPr>
        <w:t xml:space="preserve">As we said, the hearing </w:t>
      </w:r>
      <w:r w:rsidR="003B548B" w:rsidRPr="002548E6">
        <w:rPr>
          <w:rFonts w:ascii="Times New Roman" w:hAnsi="Times New Roman" w:cs="Times New Roman"/>
        </w:rPr>
        <w:t>was mostly about workfare and “who shall work shall eat” concept practiced in the Soviet Union, Vladimir Lenin.  I was raised in the Soviet Union where the communist slogan was “who</w:t>
      </w:r>
      <w:r w:rsidR="002548E6" w:rsidRPr="002548E6">
        <w:rPr>
          <w:rFonts w:ascii="Times New Roman" w:hAnsi="Times New Roman" w:cs="Times New Roman"/>
        </w:rPr>
        <w:t xml:space="preserve"> works</w:t>
      </w:r>
      <w:r w:rsidR="003B548B" w:rsidRPr="002548E6">
        <w:rPr>
          <w:rFonts w:ascii="Times New Roman" w:hAnsi="Times New Roman" w:cs="Times New Roman"/>
        </w:rPr>
        <w:t xml:space="preserve"> shall eat” that sounded very barbaric. The flip side of that statement is who does not work shall starve and die. But that is exactly </w:t>
      </w:r>
      <w:r w:rsidR="003B548B" w:rsidRPr="002548E6">
        <w:rPr>
          <w:rFonts w:ascii="Times New Roman" w:eastAsia="Times New Roman" w:hAnsi="Times New Roman" w:cs="Times New Roman"/>
        </w:rPr>
        <w:t xml:space="preserve">Ranking Member Dusty </w:t>
      </w:r>
      <w:r w:rsidR="003B548B" w:rsidRPr="002548E6">
        <w:rPr>
          <w:rFonts w:ascii="Times New Roman" w:eastAsia="Times New Roman" w:hAnsi="Times New Roman" w:cs="Times New Roman"/>
        </w:rPr>
        <w:lastRenderedPageBreak/>
        <w:t>Johnson, South Dakota</w:t>
      </w:r>
      <w:r w:rsidR="0020738D" w:rsidRPr="002548E6">
        <w:rPr>
          <w:rFonts w:ascii="Times New Roman" w:eastAsia="Times New Roman" w:hAnsi="Times New Roman" w:cs="Times New Roman"/>
        </w:rPr>
        <w:t xml:space="preserve">, </w:t>
      </w:r>
      <w:r w:rsidR="003B548B" w:rsidRPr="002548E6">
        <w:rPr>
          <w:rFonts w:ascii="Times New Roman" w:eastAsia="Times New Roman" w:hAnsi="Times New Roman" w:cs="Times New Roman"/>
        </w:rPr>
        <w:t>Scott DesJarlais, Tennessee, Rodney Davis, Illinois, Ted Yoho, Florida, Don Bacon, Nebraska, Jim Hagedorn, Minnesota were saying.</w:t>
      </w:r>
    </w:p>
    <w:p w14:paraId="5A0FCE12" w14:textId="2B615B90" w:rsidR="003B548B" w:rsidRPr="002548E6" w:rsidRDefault="003B548B" w:rsidP="003B548B">
      <w:pPr>
        <w:rPr>
          <w:rFonts w:ascii="Times New Roman" w:eastAsia="Times New Roman" w:hAnsi="Times New Roman" w:cs="Times New Roman"/>
        </w:rPr>
      </w:pPr>
    </w:p>
    <w:p w14:paraId="510260AE" w14:textId="64B495ED" w:rsidR="003B548B" w:rsidRPr="002548E6" w:rsidRDefault="003B548B" w:rsidP="003B548B">
      <w:pPr>
        <w:rPr>
          <w:rFonts w:ascii="Times New Roman" w:eastAsia="Times New Roman" w:hAnsi="Times New Roman" w:cs="Times New Roman"/>
        </w:rPr>
      </w:pPr>
      <w:r w:rsidRPr="002548E6">
        <w:rPr>
          <w:rFonts w:ascii="Times New Roman" w:eastAsia="Times New Roman" w:hAnsi="Times New Roman" w:cs="Times New Roman"/>
        </w:rPr>
        <w:t>It is interesting that while Lenin applied the work rule to all citizens of the Soviet Union, Ranking Member Dusty Johnson, South Dakota</w:t>
      </w:r>
      <w:r w:rsidR="0020738D" w:rsidRPr="002548E6">
        <w:rPr>
          <w:rFonts w:ascii="Times New Roman" w:eastAsia="Times New Roman" w:hAnsi="Times New Roman" w:cs="Times New Roman"/>
        </w:rPr>
        <w:t xml:space="preserve">, </w:t>
      </w:r>
      <w:r w:rsidRPr="002548E6">
        <w:rPr>
          <w:rFonts w:ascii="Times New Roman" w:eastAsia="Times New Roman" w:hAnsi="Times New Roman" w:cs="Times New Roman"/>
        </w:rPr>
        <w:t xml:space="preserve">Scott DesJarlais, Tennessee, Rodney Davis, Illinois, Ted Yoho, Florida, Don Bacon, Nebraska, Jim Hagedorn, Minnesota only apply </w:t>
      </w:r>
      <w:r w:rsidR="002548E6" w:rsidRPr="002548E6">
        <w:rPr>
          <w:rFonts w:ascii="Times New Roman" w:eastAsia="Times New Roman" w:hAnsi="Times New Roman" w:cs="Times New Roman"/>
        </w:rPr>
        <w:t>this</w:t>
      </w:r>
      <w:r w:rsidRPr="002548E6">
        <w:rPr>
          <w:rFonts w:ascii="Times New Roman" w:eastAsia="Times New Roman" w:hAnsi="Times New Roman" w:cs="Times New Roman"/>
        </w:rPr>
        <w:t xml:space="preserve"> Lenin</w:t>
      </w:r>
      <w:r w:rsidR="002548E6" w:rsidRPr="002548E6">
        <w:rPr>
          <w:rFonts w:ascii="Times New Roman" w:eastAsia="Times New Roman" w:hAnsi="Times New Roman" w:cs="Times New Roman"/>
        </w:rPr>
        <w:t>ist</w:t>
      </w:r>
      <w:r w:rsidRPr="002548E6">
        <w:rPr>
          <w:rFonts w:ascii="Times New Roman" w:eastAsia="Times New Roman" w:hAnsi="Times New Roman" w:cs="Times New Roman"/>
        </w:rPr>
        <w:t xml:space="preserve"> rule to the poor of America, who are disproportionately minorities and do not look like Ranking Member Dusty Johnson, South Dakota</w:t>
      </w:r>
      <w:r w:rsidR="0020738D" w:rsidRPr="002548E6">
        <w:rPr>
          <w:rFonts w:ascii="Times New Roman" w:eastAsia="Times New Roman" w:hAnsi="Times New Roman" w:cs="Times New Roman"/>
        </w:rPr>
        <w:t xml:space="preserve">, </w:t>
      </w:r>
      <w:r w:rsidRPr="002548E6">
        <w:rPr>
          <w:rFonts w:ascii="Times New Roman" w:eastAsia="Times New Roman" w:hAnsi="Times New Roman" w:cs="Times New Roman"/>
        </w:rPr>
        <w:t>Scott DesJarlais,</w:t>
      </w:r>
      <w:r w:rsidR="0020738D" w:rsidRPr="002548E6">
        <w:rPr>
          <w:rFonts w:ascii="Times New Roman" w:eastAsia="Times New Roman" w:hAnsi="Times New Roman" w:cs="Times New Roman"/>
        </w:rPr>
        <w:t xml:space="preserve"> </w:t>
      </w:r>
      <w:r w:rsidRPr="002548E6">
        <w:rPr>
          <w:rFonts w:ascii="Times New Roman" w:eastAsia="Times New Roman" w:hAnsi="Times New Roman" w:cs="Times New Roman"/>
        </w:rPr>
        <w:t>Tennessee, Rodney Davis, Illinois, Ted Yoho, Florida, Don Bacon, Nebraska, Jim Hagedorn, Minnesota</w:t>
      </w:r>
      <w:r w:rsidR="0020738D" w:rsidRPr="002548E6">
        <w:rPr>
          <w:rFonts w:ascii="Times New Roman" w:eastAsia="Times New Roman" w:hAnsi="Times New Roman" w:cs="Times New Roman"/>
        </w:rPr>
        <w:t>.</w:t>
      </w:r>
    </w:p>
    <w:p w14:paraId="6F6E9BC1" w14:textId="3BD04DD6" w:rsidR="0020738D" w:rsidRPr="002548E6" w:rsidRDefault="00171473" w:rsidP="003B548B">
      <w:pPr>
        <w:rPr>
          <w:rFonts w:ascii="Times New Roman" w:eastAsia="Times New Roman" w:hAnsi="Times New Roman" w:cs="Times New Roman"/>
        </w:rPr>
      </w:pPr>
      <w:r w:rsidRPr="002548E6">
        <w:rPr>
          <w:rFonts w:ascii="Times New Roman" w:eastAsia="Times New Roman" w:hAnsi="Times New Roman" w:cs="Times New Roman"/>
        </w:rPr>
        <w:softHyphen/>
      </w:r>
      <w:r w:rsidRPr="002548E6">
        <w:rPr>
          <w:rFonts w:ascii="Times New Roman" w:eastAsia="Times New Roman" w:hAnsi="Times New Roman" w:cs="Times New Roman"/>
        </w:rPr>
        <w:softHyphen/>
      </w:r>
    </w:p>
    <w:p w14:paraId="5B9521EE" w14:textId="77777777" w:rsidR="002548E6" w:rsidRPr="002548E6" w:rsidRDefault="002546FF" w:rsidP="003B548B">
      <w:pPr>
        <w:rPr>
          <w:rFonts w:ascii="Times New Roman" w:eastAsia="Times New Roman" w:hAnsi="Times New Roman" w:cs="Times New Roman"/>
        </w:rPr>
      </w:pPr>
      <w:r w:rsidRPr="002548E6">
        <w:rPr>
          <w:rFonts w:ascii="Times New Roman" w:eastAsia="Times New Roman" w:hAnsi="Times New Roman" w:cs="Times New Roman"/>
        </w:rPr>
        <w:t>The hearing was peppered with praise</w:t>
      </w:r>
      <w:r w:rsidR="00171473" w:rsidRPr="002548E6">
        <w:rPr>
          <w:rFonts w:ascii="Times New Roman" w:eastAsia="Times New Roman" w:hAnsi="Times New Roman" w:cs="Times New Roman"/>
        </w:rPr>
        <w:t xml:space="preserve"> form Ranking Member Dusty Johnson, South Dakota, Scott DesJarlais, Tennessee, Rodney Davis, Illinois, Ted Yoho, Florida, Don Bacon, Nebraska, Jim Hagedorn, Minnesota </w:t>
      </w:r>
      <w:r w:rsidRPr="002548E6">
        <w:rPr>
          <w:rFonts w:ascii="Times New Roman" w:eastAsia="Times New Roman" w:hAnsi="Times New Roman" w:cs="Times New Roman"/>
        </w:rPr>
        <w:t xml:space="preserve">for the </w:t>
      </w:r>
      <w:r w:rsidRPr="002548E6">
        <w:rPr>
          <w:rFonts w:ascii="Times New Roman" w:eastAsia="Times New Roman" w:hAnsi="Times New Roman" w:cs="Times New Roman"/>
          <w:b/>
        </w:rPr>
        <w:t>FA</w:t>
      </w:r>
      <w:r w:rsidR="00171473" w:rsidRPr="002548E6">
        <w:rPr>
          <w:rFonts w:ascii="Times New Roman" w:eastAsia="Times New Roman" w:hAnsi="Times New Roman" w:cs="Times New Roman"/>
          <w:b/>
        </w:rPr>
        <w:softHyphen/>
      </w:r>
      <w:r w:rsidR="00171473" w:rsidRPr="002548E6">
        <w:rPr>
          <w:rFonts w:ascii="Times New Roman" w:eastAsia="Times New Roman" w:hAnsi="Times New Roman" w:cs="Times New Roman"/>
          <w:b/>
        </w:rPr>
        <w:softHyphen/>
      </w:r>
      <w:r w:rsidR="00171473" w:rsidRPr="002548E6">
        <w:rPr>
          <w:rFonts w:ascii="Times New Roman" w:eastAsia="Times New Roman" w:hAnsi="Times New Roman" w:cs="Times New Roman"/>
          <w:b/>
        </w:rPr>
        <w:softHyphen/>
      </w:r>
      <w:r w:rsidR="00171473" w:rsidRPr="002548E6">
        <w:rPr>
          <w:rFonts w:ascii="Times New Roman" w:eastAsia="Times New Roman" w:hAnsi="Times New Roman" w:cs="Times New Roman"/>
          <w:b/>
        </w:rPr>
        <w:softHyphen/>
      </w:r>
      <w:r w:rsidRPr="002548E6">
        <w:rPr>
          <w:rFonts w:ascii="Times New Roman" w:eastAsia="Times New Roman" w:hAnsi="Times New Roman" w:cs="Times New Roman"/>
          <w:b/>
        </w:rPr>
        <w:t>ILED</w:t>
      </w:r>
      <w:r w:rsidRPr="002548E6">
        <w:rPr>
          <w:rFonts w:ascii="Times New Roman" w:eastAsia="Times New Roman" w:hAnsi="Times New Roman" w:cs="Times New Roman"/>
        </w:rPr>
        <w:t xml:space="preserve"> TANF program</w:t>
      </w:r>
      <w:r w:rsidR="002548E6" w:rsidRPr="002548E6">
        <w:rPr>
          <w:rFonts w:ascii="Times New Roman" w:eastAsia="Times New Roman" w:hAnsi="Times New Roman" w:cs="Times New Roman"/>
        </w:rPr>
        <w:t xml:space="preserve">. </w:t>
      </w:r>
    </w:p>
    <w:p w14:paraId="53C94A58" w14:textId="77777777" w:rsidR="002548E6" w:rsidRPr="002548E6" w:rsidRDefault="002548E6" w:rsidP="003B548B">
      <w:pPr>
        <w:rPr>
          <w:rFonts w:ascii="Times New Roman" w:eastAsia="Times New Roman" w:hAnsi="Times New Roman" w:cs="Times New Roman"/>
        </w:rPr>
      </w:pPr>
    </w:p>
    <w:p w14:paraId="6EB229B2" w14:textId="51D42F5F" w:rsidR="002548E6" w:rsidRPr="002548E6" w:rsidRDefault="00704E13" w:rsidP="003B548B">
      <w:pPr>
        <w:rPr>
          <w:rFonts w:ascii="Times New Roman" w:eastAsia="Times New Roman" w:hAnsi="Times New Roman" w:cs="Times New Roman"/>
        </w:rPr>
      </w:pPr>
      <w:r>
        <w:rPr>
          <w:rFonts w:ascii="Times New Roman" w:eastAsia="Times New Roman" w:hAnsi="Times New Roman" w:cs="Times New Roman"/>
          <w:noProof/>
        </w:rPr>
        <mc:AlternateContent>
          <mc:Choice Requires="wps">
            <w:drawing>
              <wp:anchor distT="0" distB="0" distL="114300" distR="114300" simplePos="0" relativeHeight="251660288" behindDoc="0" locked="0" layoutInCell="1" allowOverlap="1" wp14:anchorId="542A3E8E" wp14:editId="2AC86417">
                <wp:simplePos x="0" y="0"/>
                <wp:positionH relativeFrom="column">
                  <wp:posOffset>4355465</wp:posOffset>
                </wp:positionH>
                <wp:positionV relativeFrom="paragraph">
                  <wp:posOffset>142875</wp:posOffset>
                </wp:positionV>
                <wp:extent cx="2023110" cy="4182745"/>
                <wp:effectExtent l="0" t="0" r="8890" b="8255"/>
                <wp:wrapSquare wrapText="bothSides"/>
                <wp:docPr id="4" name="Text Box 4"/>
                <wp:cNvGraphicFramePr/>
                <a:graphic xmlns:a="http://schemas.openxmlformats.org/drawingml/2006/main">
                  <a:graphicData uri="http://schemas.microsoft.com/office/word/2010/wordprocessingShape">
                    <wps:wsp>
                      <wps:cNvSpPr txBox="1"/>
                      <wps:spPr>
                        <a:xfrm>
                          <a:off x="0" y="0"/>
                          <a:ext cx="2023110" cy="4182745"/>
                        </a:xfrm>
                        <a:prstGeom prst="rect">
                          <a:avLst/>
                        </a:prstGeom>
                        <a:solidFill>
                          <a:schemeClr val="lt1"/>
                        </a:solidFill>
                        <a:ln w="6350">
                          <a:solidFill>
                            <a:prstClr val="black"/>
                          </a:solidFill>
                        </a:ln>
                      </wps:spPr>
                      <wps:txbx>
                        <w:txbxContent>
                          <w:p w14:paraId="557C8107" w14:textId="53042405" w:rsidR="00704E13" w:rsidRPr="00704E13" w:rsidRDefault="00704E13" w:rsidP="00704E13">
                            <w:pPr>
                              <w:shd w:val="clear" w:color="auto" w:fill="FFF2CC" w:themeFill="accent4" w:themeFillTint="33"/>
                              <w:rPr>
                                <w:rFonts w:ascii="Tahoma" w:hAnsi="Tahoma" w:cs="Tahoma"/>
                                <w:b/>
                                <w:bCs/>
                                <w:sz w:val="28"/>
                                <w:szCs w:val="28"/>
                              </w:rPr>
                            </w:pPr>
                            <w:r w:rsidRPr="00704E13">
                              <w:rPr>
                                <w:rFonts w:ascii="Tahoma" w:hAnsi="Tahoma" w:cs="Tahoma"/>
                                <w:b/>
                                <w:bCs/>
                                <w:sz w:val="28"/>
                                <w:szCs w:val="28"/>
                              </w:rPr>
                              <w:t xml:space="preserve">I have not seen anything in the bible that </w:t>
                            </w:r>
                            <w:r w:rsidRPr="00704E13">
                              <w:rPr>
                                <w:rFonts w:ascii="Tahoma" w:hAnsi="Tahoma" w:cs="Tahoma"/>
                                <w:b/>
                                <w:bCs/>
                                <w:sz w:val="28"/>
                                <w:szCs w:val="28"/>
                              </w:rPr>
                              <w:t>says,</w:t>
                            </w:r>
                            <w:r w:rsidRPr="00704E13">
                              <w:rPr>
                                <w:rFonts w:ascii="Tahoma" w:hAnsi="Tahoma" w:cs="Tahoma"/>
                                <w:b/>
                                <w:bCs/>
                                <w:sz w:val="28"/>
                                <w:szCs w:val="28"/>
                              </w:rPr>
                              <w:t xml:space="preserve"> “people who do not work sh</w:t>
                            </w:r>
                            <w:r>
                              <w:rPr>
                                <w:rFonts w:ascii="Tahoma" w:hAnsi="Tahoma" w:cs="Tahoma"/>
                                <w:b/>
                                <w:bCs/>
                                <w:sz w:val="28"/>
                                <w:szCs w:val="28"/>
                              </w:rPr>
                              <w:t>all</w:t>
                            </w:r>
                            <w:r w:rsidRPr="00704E13">
                              <w:rPr>
                                <w:rFonts w:ascii="Tahoma" w:hAnsi="Tahoma" w:cs="Tahoma"/>
                                <w:b/>
                                <w:bCs/>
                                <w:sz w:val="28"/>
                                <w:szCs w:val="28"/>
                              </w:rPr>
                              <w:t xml:space="preserve"> starve”. Maybe </w:t>
                            </w:r>
                            <w:r w:rsidRPr="00704E13">
                              <w:rPr>
                                <w:rFonts w:ascii="Tahoma" w:eastAsia="Times New Roman" w:hAnsi="Tahoma" w:cs="Tahoma"/>
                                <w:b/>
                                <w:bCs/>
                                <w:sz w:val="28"/>
                                <w:szCs w:val="28"/>
                              </w:rPr>
                              <w:t>Ranking Member Dusty Johnson, South Dakota, Scott DesJarlais, Tennessee, Rodney Davis, Illinois, Ted Yoho, Florida, Don Bacon, Nebraska, Jim Hagedorn, Minnesota can share the passage from the Bible that says who shall work shall eat?</w:t>
                            </w:r>
                          </w:p>
                          <w:p w14:paraId="5DD903BD" w14:textId="77777777" w:rsidR="00704E13" w:rsidRDefault="00704E13" w:rsidP="00704E13">
                            <w:pPr>
                              <w:shd w:val="clear" w:color="auto" w:fill="FFF2CC" w:themeFill="accent4"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2A3E8E" id="Text Box 4" o:spid="_x0000_s1027" type="#_x0000_t202" style="position:absolute;margin-left:342.95pt;margin-top:11.25pt;width:159.3pt;height:329.3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" fillcolor="white [3201]" strokeweight=".5pt">
                <v:textbox>
                  <w:txbxContent>
                    <w:p w14:paraId="557C8107" w14:textId="53042405" w:rsidR="00704E13" w:rsidRPr="00704E13" w:rsidRDefault="00704E13" w:rsidP="00704E13">
                      <w:pPr>
                        <w:shd w:val="clear" w:color="auto" w:fill="FFF2CC" w:themeFill="accent4" w:themeFillTint="33"/>
                        <w:rPr>
                          <w:rFonts w:ascii="Tahoma" w:hAnsi="Tahoma" w:cs="Tahoma"/>
                          <w:b/>
                          <w:bCs/>
                          <w:sz w:val="28"/>
                          <w:szCs w:val="28"/>
                        </w:rPr>
                      </w:pPr>
                      <w:r w:rsidRPr="00704E13">
                        <w:rPr>
                          <w:rFonts w:ascii="Tahoma" w:hAnsi="Tahoma" w:cs="Tahoma"/>
                          <w:b/>
                          <w:bCs/>
                          <w:sz w:val="28"/>
                          <w:szCs w:val="28"/>
                        </w:rPr>
                        <w:t xml:space="preserve">I have not seen anything in the bible that </w:t>
                      </w:r>
                      <w:r w:rsidRPr="00704E13">
                        <w:rPr>
                          <w:rFonts w:ascii="Tahoma" w:hAnsi="Tahoma" w:cs="Tahoma"/>
                          <w:b/>
                          <w:bCs/>
                          <w:sz w:val="28"/>
                          <w:szCs w:val="28"/>
                        </w:rPr>
                        <w:t>says,</w:t>
                      </w:r>
                      <w:r w:rsidRPr="00704E13">
                        <w:rPr>
                          <w:rFonts w:ascii="Tahoma" w:hAnsi="Tahoma" w:cs="Tahoma"/>
                          <w:b/>
                          <w:bCs/>
                          <w:sz w:val="28"/>
                          <w:szCs w:val="28"/>
                        </w:rPr>
                        <w:t xml:space="preserve"> “people who do not work sh</w:t>
                      </w:r>
                      <w:r>
                        <w:rPr>
                          <w:rFonts w:ascii="Tahoma" w:hAnsi="Tahoma" w:cs="Tahoma"/>
                          <w:b/>
                          <w:bCs/>
                          <w:sz w:val="28"/>
                          <w:szCs w:val="28"/>
                        </w:rPr>
                        <w:t>all</w:t>
                      </w:r>
                      <w:r w:rsidRPr="00704E13">
                        <w:rPr>
                          <w:rFonts w:ascii="Tahoma" w:hAnsi="Tahoma" w:cs="Tahoma"/>
                          <w:b/>
                          <w:bCs/>
                          <w:sz w:val="28"/>
                          <w:szCs w:val="28"/>
                        </w:rPr>
                        <w:t xml:space="preserve"> starve”. Maybe </w:t>
                      </w:r>
                      <w:r w:rsidRPr="00704E13">
                        <w:rPr>
                          <w:rFonts w:ascii="Tahoma" w:eastAsia="Times New Roman" w:hAnsi="Tahoma" w:cs="Tahoma"/>
                          <w:b/>
                          <w:bCs/>
                          <w:sz w:val="28"/>
                          <w:szCs w:val="28"/>
                        </w:rPr>
                        <w:t>Ranking Member Dusty Johnson, South Dakota, Scott DesJarlais, Tennessee, Rodney Davis, Illinois, Ted Yoho, Florida, Don Bacon, Nebraska, Jim Hagedorn, Minnesota can share the passage from the Bible that says who shall work shall eat?</w:t>
                      </w:r>
                    </w:p>
                    <w:p w14:paraId="5DD903BD" w14:textId="77777777" w:rsidR="00704E13" w:rsidRDefault="00704E13" w:rsidP="00704E13">
                      <w:pPr>
                        <w:shd w:val="clear" w:color="auto" w:fill="FFF2CC" w:themeFill="accent4" w:themeFillTint="33"/>
                      </w:pPr>
                    </w:p>
                  </w:txbxContent>
                </v:textbox>
                <w10:wrap type="square"/>
              </v:shape>
            </w:pict>
          </mc:Fallback>
        </mc:AlternateContent>
      </w:r>
      <w:r w:rsidR="002548E6" w:rsidRPr="002548E6">
        <w:rPr>
          <w:rFonts w:ascii="Times New Roman" w:eastAsia="Times New Roman" w:hAnsi="Times New Roman" w:cs="Times New Roman"/>
        </w:rPr>
        <w:t>The TANF program</w:t>
      </w:r>
      <w:r w:rsidR="002546FF" w:rsidRPr="002548E6">
        <w:rPr>
          <w:rFonts w:ascii="Times New Roman" w:eastAsia="Times New Roman" w:hAnsi="Times New Roman" w:cs="Times New Roman"/>
        </w:rPr>
        <w:t xml:space="preserve"> that has been fleecing millions to fatten up the state bureaucracies at the expense of impoverished families of America. </w:t>
      </w:r>
    </w:p>
    <w:p w14:paraId="629AA22C" w14:textId="77777777" w:rsidR="002548E6" w:rsidRPr="002548E6" w:rsidRDefault="002548E6" w:rsidP="003B548B">
      <w:pPr>
        <w:rPr>
          <w:rFonts w:ascii="Times New Roman" w:eastAsia="Times New Roman" w:hAnsi="Times New Roman" w:cs="Times New Roman"/>
        </w:rPr>
      </w:pPr>
    </w:p>
    <w:p w14:paraId="792AFED7" w14:textId="34142A96" w:rsidR="002546FF" w:rsidRPr="002548E6" w:rsidRDefault="002546FF" w:rsidP="003B548B">
      <w:pPr>
        <w:rPr>
          <w:rFonts w:ascii="Times New Roman" w:eastAsia="Times New Roman" w:hAnsi="Times New Roman" w:cs="Times New Roman"/>
        </w:rPr>
      </w:pPr>
      <w:r w:rsidRPr="002548E6">
        <w:rPr>
          <w:rFonts w:ascii="Times New Roman" w:eastAsia="Times New Roman" w:hAnsi="Times New Roman" w:cs="Times New Roman"/>
        </w:rPr>
        <w:t>The fact is that under AFDC 70% of the of funds were used for “payments to families” while 30% were used “payments for the bureaucracy”</w:t>
      </w:r>
      <w:r w:rsidR="002548E6" w:rsidRPr="002548E6">
        <w:rPr>
          <w:rFonts w:ascii="Times New Roman" w:eastAsia="Times New Roman" w:hAnsi="Times New Roman" w:cs="Times New Roman"/>
        </w:rPr>
        <w:t>.</w:t>
      </w:r>
      <w:r w:rsidRPr="002548E6">
        <w:rPr>
          <w:rFonts w:ascii="Times New Roman" w:eastAsia="Times New Roman" w:hAnsi="Times New Roman" w:cs="Times New Roman"/>
        </w:rPr>
        <w:t xml:space="preserve"> </w:t>
      </w:r>
      <w:r w:rsidR="002548E6" w:rsidRPr="002548E6">
        <w:rPr>
          <w:rFonts w:ascii="Times New Roman" w:eastAsia="Times New Roman" w:hAnsi="Times New Roman" w:cs="Times New Roman"/>
        </w:rPr>
        <w:t>U</w:t>
      </w:r>
      <w:r w:rsidRPr="002548E6">
        <w:rPr>
          <w:rFonts w:ascii="Times New Roman" w:eastAsia="Times New Roman" w:hAnsi="Times New Roman" w:cs="Times New Roman"/>
        </w:rPr>
        <w:t xml:space="preserve">nder TANF only 30% is used for “payments to families” while a whopping 70% goes to </w:t>
      </w:r>
      <w:r w:rsidR="00171473" w:rsidRPr="002548E6">
        <w:rPr>
          <w:rFonts w:ascii="Times New Roman" w:eastAsia="Times New Roman" w:hAnsi="Times New Roman" w:cs="Times New Roman"/>
        </w:rPr>
        <w:t>the “bureaucracy”. Republicans have become the Party of the Bureaucracy and not the People.</w:t>
      </w:r>
    </w:p>
    <w:p w14:paraId="37B14EE2" w14:textId="77777777" w:rsidR="0020738D" w:rsidRPr="002548E6" w:rsidRDefault="0020738D" w:rsidP="003B548B">
      <w:pPr>
        <w:rPr>
          <w:rFonts w:ascii="Times New Roman" w:eastAsia="Times New Roman" w:hAnsi="Times New Roman" w:cs="Times New Roman"/>
        </w:rPr>
      </w:pPr>
    </w:p>
    <w:p w14:paraId="517500A4" w14:textId="35962D34" w:rsidR="003B548B" w:rsidRPr="002548E6" w:rsidRDefault="0020738D">
      <w:pPr>
        <w:rPr>
          <w:rFonts w:ascii="Times New Roman" w:hAnsi="Times New Roman" w:cs="Times New Roman"/>
        </w:rPr>
      </w:pPr>
      <w:r w:rsidRPr="002548E6">
        <w:rPr>
          <w:rFonts w:ascii="Times New Roman" w:hAnsi="Times New Roman" w:cs="Times New Roman"/>
        </w:rPr>
        <w:t>There are many other public assistance programs that the federal government funds that do not have a work requirement, like government welfare benefits to the billionaire class who got 82% of the tax bill last year. None of them have to work 30 hours a week to show that they deserve the millions they fleece from U.S. taxpayers with the help of their lobbyist in Washington D.C.</w:t>
      </w:r>
    </w:p>
    <w:p w14:paraId="5D50E2FB" w14:textId="04B292AA" w:rsidR="00171473" w:rsidRPr="002548E6" w:rsidRDefault="00171473">
      <w:pPr>
        <w:rPr>
          <w:rFonts w:ascii="Times New Roman" w:hAnsi="Times New Roman" w:cs="Times New Roman"/>
        </w:rPr>
      </w:pPr>
    </w:p>
    <w:p w14:paraId="131228BC" w14:textId="0F904E7E" w:rsidR="00171473" w:rsidRPr="00704E13" w:rsidRDefault="002548E6">
      <w:pPr>
        <w:rPr>
          <w:rFonts w:ascii="Times New Roman" w:hAnsi="Times New Roman" w:cs="Times New Roman"/>
        </w:rPr>
      </w:pPr>
      <w:r w:rsidRPr="002548E6">
        <w:rPr>
          <w:rFonts w:ascii="Times New Roman" w:hAnsi="Times New Roman" w:cs="Times New Roman"/>
        </w:rPr>
        <w:t>We support the BBCE because it would reduce the unnecessary expenditures for the bureaucracy that can be used to feed the food insecure of America and we do not believe that a human being should starve because they are not working. That is barbaric and</w:t>
      </w:r>
      <w:r>
        <w:rPr>
          <w:rFonts w:ascii="Times New Roman" w:hAnsi="Times New Roman" w:cs="Times New Roman"/>
        </w:rPr>
        <w:t xml:space="preserve"> unchristian. I have not seen anything in the bible that </w:t>
      </w:r>
      <w:r w:rsidR="00704E13">
        <w:rPr>
          <w:rFonts w:ascii="Times New Roman" w:hAnsi="Times New Roman" w:cs="Times New Roman"/>
        </w:rPr>
        <w:t>says,</w:t>
      </w:r>
      <w:r>
        <w:rPr>
          <w:rFonts w:ascii="Times New Roman" w:hAnsi="Times New Roman" w:cs="Times New Roman"/>
        </w:rPr>
        <w:t xml:space="preserve"> “people who do not work sh</w:t>
      </w:r>
      <w:r w:rsidR="00704E13">
        <w:rPr>
          <w:rFonts w:ascii="Times New Roman" w:hAnsi="Times New Roman" w:cs="Times New Roman"/>
        </w:rPr>
        <w:t>all</w:t>
      </w:r>
      <w:bookmarkStart w:id="0" w:name="_GoBack"/>
      <w:bookmarkEnd w:id="0"/>
      <w:r>
        <w:rPr>
          <w:rFonts w:ascii="Times New Roman" w:hAnsi="Times New Roman" w:cs="Times New Roman"/>
        </w:rPr>
        <w:t xml:space="preserve"> starve”. Maybe </w:t>
      </w:r>
      <w:r w:rsidRPr="002548E6">
        <w:rPr>
          <w:rFonts w:ascii="Times New Roman" w:eastAsia="Times New Roman" w:hAnsi="Times New Roman" w:cs="Times New Roman"/>
        </w:rPr>
        <w:t>Ranking Member Dusty Johnson, South Dakota, Scott DesJarlais, Tennessee, Rodney Davis, Illinois, Ted Yoho, Florida, Don Bacon, Nebraska, Jim Hagedorn, Minnesota</w:t>
      </w:r>
      <w:r>
        <w:rPr>
          <w:rFonts w:ascii="Times New Roman" w:eastAsia="Times New Roman" w:hAnsi="Times New Roman" w:cs="Times New Roman"/>
        </w:rPr>
        <w:t xml:space="preserve"> can </w:t>
      </w:r>
      <w:r w:rsidR="00704E13">
        <w:rPr>
          <w:rFonts w:ascii="Times New Roman" w:eastAsia="Times New Roman" w:hAnsi="Times New Roman" w:cs="Times New Roman"/>
        </w:rPr>
        <w:t>share the passage from the Bible that says who shall work shall eat?</w:t>
      </w:r>
    </w:p>
    <w:sectPr w:rsidR="00171473" w:rsidRPr="00704E13" w:rsidSect="00501A27">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1B7074" w14:textId="77777777" w:rsidR="008E0BEF" w:rsidRDefault="008E0BEF" w:rsidP="008E0BEF">
      <w:r>
        <w:separator/>
      </w:r>
    </w:p>
  </w:endnote>
  <w:endnote w:type="continuationSeparator" w:id="0">
    <w:p w14:paraId="45ADF3A7" w14:textId="77777777" w:rsidR="008E0BEF" w:rsidRDefault="008E0BEF" w:rsidP="008E0B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3E724B" w14:textId="30CCBFF4" w:rsidR="008E0BEF" w:rsidRDefault="008E0BEF">
    <w:pPr>
      <w:pStyle w:val="Footer"/>
    </w:pPr>
    <w:r>
      <w:rPr>
        <w:noProof/>
      </w:rPr>
      <mc:AlternateContent>
        <mc:Choice Requires="wps">
          <w:drawing>
            <wp:anchor distT="0" distB="0" distL="114300" distR="114300" simplePos="0" relativeHeight="251659264" behindDoc="0" locked="0" layoutInCell="1" allowOverlap="1" wp14:anchorId="39ECAF0F" wp14:editId="1A025F33">
              <wp:simplePos x="0" y="0"/>
              <wp:positionH relativeFrom="column">
                <wp:posOffset>1267200</wp:posOffset>
              </wp:positionH>
              <wp:positionV relativeFrom="paragraph">
                <wp:posOffset>573800</wp:posOffset>
              </wp:positionV>
              <wp:extent cx="5227200" cy="1029600"/>
              <wp:effectExtent l="0" t="0" r="18415" b="12065"/>
              <wp:wrapNone/>
              <wp:docPr id="3" name="Text Box 3"/>
              <wp:cNvGraphicFramePr/>
              <a:graphic xmlns:a="http://schemas.openxmlformats.org/drawingml/2006/main">
                <a:graphicData uri="http://schemas.microsoft.com/office/word/2010/wordprocessingShape">
                  <wps:wsp>
                    <wps:cNvSpPr txBox="1"/>
                    <wps:spPr>
                      <a:xfrm>
                        <a:off x="0" y="0"/>
                        <a:ext cx="5227200" cy="1029600"/>
                      </a:xfrm>
                      <a:prstGeom prst="rect">
                        <a:avLst/>
                      </a:prstGeom>
                      <a:solidFill>
                        <a:schemeClr val="lt1"/>
                      </a:solidFill>
                      <a:ln w="6350">
                        <a:solidFill>
                          <a:prstClr val="black"/>
                        </a:solidFill>
                      </a:ln>
                    </wps:spPr>
                    <wps:txbx>
                      <w:txbxContent>
                        <w:p w14:paraId="231EFD75" w14:textId="6FB6843E" w:rsidR="008E0BEF" w:rsidRDefault="008E0BEF">
                          <w:r>
                            <w:t>Kevin Aslanian, Executive Director</w:t>
                          </w:r>
                        </w:p>
                        <w:p w14:paraId="47FC38E2" w14:textId="1BC960F8" w:rsidR="008E0BEF" w:rsidRDefault="008E0BEF">
                          <w:r>
                            <w:t>Coalition of California Welfare Rights Organizations</w:t>
                          </w:r>
                        </w:p>
                        <w:p w14:paraId="568B6862" w14:textId="28CF9A70" w:rsidR="008E0BEF" w:rsidRDefault="008E0BEF">
                          <w:r>
                            <w:t>1111 Howe Ave., Suite 150</w:t>
                          </w:r>
                          <w:r w:rsidR="00E24857">
                            <w:t xml:space="preserve">, </w:t>
                          </w:r>
                          <w:r>
                            <w:t>Sacramento, CA 95825</w:t>
                          </w:r>
                        </w:p>
                        <w:p w14:paraId="1FC9735B" w14:textId="3CD30CE9" w:rsidR="00E24857" w:rsidRDefault="00E24857">
                          <w:r>
                            <w:t xml:space="preserve">Phone 916-712-0071 Email: </w:t>
                          </w:r>
                          <w:hyperlink r:id="rId1" w:history="1">
                            <w:r w:rsidRPr="003A5C2F">
                              <w:rPr>
                                <w:rStyle w:val="Hyperlink"/>
                              </w:rPr>
                              <w:t>kevin.aslanian@ccwro</w:t>
                            </w:r>
                          </w:hyperlink>
                          <w:r>
                            <w:t>, org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9ECAF0F" id="_x0000_t202" coordsize="21600,21600" o:spt="202" path="m,l,21600r21600,l21600,xe">
              <v:stroke joinstyle="miter"/>
              <v:path gradientshapeok="t" o:connecttype="rect"/>
            </v:shapetype>
            <v:shape id="Text Box 3" o:spid="_x0000_s1028" type="#_x0000_t202" style="position:absolute;margin-left:99.8pt;margin-top:45.2pt;width:411.6pt;height:81.0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" fillcolor="white [3201]" strokeweight=".5pt">
              <v:textbox>
                <w:txbxContent>
                  <w:p w14:paraId="231EFD75" w14:textId="6FB6843E" w:rsidR="008E0BEF" w:rsidRDefault="008E0BEF">
                    <w:r>
                      <w:t>Kevin Aslanian, Executive Director</w:t>
                    </w:r>
                  </w:p>
                  <w:p w14:paraId="47FC38E2" w14:textId="1BC960F8" w:rsidR="008E0BEF" w:rsidRDefault="008E0BEF">
                    <w:r>
                      <w:t>Coalition of California Welfare Rights Organizations</w:t>
                    </w:r>
                  </w:p>
                  <w:p w14:paraId="568B6862" w14:textId="28CF9A70" w:rsidR="008E0BEF" w:rsidRDefault="008E0BEF">
                    <w:r>
                      <w:t>1111 Howe Ave., Suite 150</w:t>
                    </w:r>
                    <w:r w:rsidR="00E24857">
                      <w:t xml:space="preserve">, </w:t>
                    </w:r>
                    <w:r>
                      <w:t>Sacramento, CA 95825</w:t>
                    </w:r>
                  </w:p>
                  <w:p w14:paraId="1FC9735B" w14:textId="3CD30CE9" w:rsidR="00E24857" w:rsidRDefault="00E24857">
                    <w:r>
                      <w:t xml:space="preserve">Phone 916-712-0071 Email: </w:t>
                    </w:r>
                    <w:hyperlink r:id="rId2" w:history="1">
                      <w:r w:rsidRPr="003A5C2F">
                        <w:rPr>
                          <w:rStyle w:val="Hyperlink"/>
                        </w:rPr>
                        <w:t>kevin.aslanian@ccwro</w:t>
                      </w:r>
                    </w:hyperlink>
                    <w:r>
                      <w:t>, org</w:t>
                    </w:r>
                  </w:p>
                </w:txbxContent>
              </v:textbox>
            </v:shape>
          </w:pict>
        </mc:Fallback>
      </mc:AlternateContent>
    </w:r>
    <w:r>
      <w:rPr>
        <w:noProof/>
      </w:rPr>
      <w:drawing>
        <wp:inline distT="0" distB="0" distL="0" distR="0" wp14:anchorId="2CB64FE6" wp14:editId="20D2E187">
          <wp:extent cx="914400" cy="1549400"/>
          <wp:effectExtent l="0" t="0" r="0" b="0"/>
          <wp:docPr id="2" name="Picture 2"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CWRO Logo.jpg"/>
                  <pic:cNvPicPr/>
                </pic:nvPicPr>
                <pic:blipFill>
                  <a:blip r:embed="rId3">
                    <a:extLst>
                      <a:ext uri="{28A0092B-C50C-407E-A947-70E740481C1C}">
                        <a14:useLocalDpi xmlns:a14="http://schemas.microsoft.com/office/drawing/2010/main" val="0"/>
                      </a:ext>
                    </a:extLst>
                  </a:blip>
                  <a:stretch>
                    <a:fillRect/>
                  </a:stretch>
                </pic:blipFill>
                <pic:spPr>
                  <a:xfrm>
                    <a:off x="0" y="0"/>
                    <a:ext cx="914400" cy="15494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5A337B" w14:textId="77777777" w:rsidR="008E0BEF" w:rsidRDefault="008E0BEF" w:rsidP="008E0BEF">
      <w:r>
        <w:separator/>
      </w:r>
    </w:p>
  </w:footnote>
  <w:footnote w:type="continuationSeparator" w:id="0">
    <w:p w14:paraId="663E6A16" w14:textId="77777777" w:rsidR="008E0BEF" w:rsidRDefault="008E0BEF" w:rsidP="008E0BE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7"/>
  <w:proofState w:spelling="clean" w:grammar="clean"/>
  <w:defaultTabStop w:val="720"/>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62D"/>
    <w:rsid w:val="00001DCB"/>
    <w:rsid w:val="00011451"/>
    <w:rsid w:val="000139E2"/>
    <w:rsid w:val="00013B09"/>
    <w:rsid w:val="0001729B"/>
    <w:rsid w:val="000537D9"/>
    <w:rsid w:val="00054E7A"/>
    <w:rsid w:val="00066597"/>
    <w:rsid w:val="00071910"/>
    <w:rsid w:val="000956D4"/>
    <w:rsid w:val="000A01E9"/>
    <w:rsid w:val="000B567B"/>
    <w:rsid w:val="000D2A96"/>
    <w:rsid w:val="000E6F49"/>
    <w:rsid w:val="000F08E3"/>
    <w:rsid w:val="000F40C2"/>
    <w:rsid w:val="00137DFE"/>
    <w:rsid w:val="00140861"/>
    <w:rsid w:val="00141542"/>
    <w:rsid w:val="00153742"/>
    <w:rsid w:val="00153DDA"/>
    <w:rsid w:val="0015630D"/>
    <w:rsid w:val="00171473"/>
    <w:rsid w:val="0018756C"/>
    <w:rsid w:val="00187704"/>
    <w:rsid w:val="00187A81"/>
    <w:rsid w:val="0019184B"/>
    <w:rsid w:val="001962BB"/>
    <w:rsid w:val="001B04EB"/>
    <w:rsid w:val="001B4383"/>
    <w:rsid w:val="001C76CD"/>
    <w:rsid w:val="001E0159"/>
    <w:rsid w:val="001E6344"/>
    <w:rsid w:val="001F2060"/>
    <w:rsid w:val="00203801"/>
    <w:rsid w:val="002063B1"/>
    <w:rsid w:val="0020738D"/>
    <w:rsid w:val="00211564"/>
    <w:rsid w:val="00223357"/>
    <w:rsid w:val="002242C2"/>
    <w:rsid w:val="00234DC5"/>
    <w:rsid w:val="002546FF"/>
    <w:rsid w:val="002548E6"/>
    <w:rsid w:val="00254F1B"/>
    <w:rsid w:val="00261672"/>
    <w:rsid w:val="00282C6F"/>
    <w:rsid w:val="00286F23"/>
    <w:rsid w:val="00292077"/>
    <w:rsid w:val="002A05DE"/>
    <w:rsid w:val="002A53E4"/>
    <w:rsid w:val="002A651C"/>
    <w:rsid w:val="002B0445"/>
    <w:rsid w:val="002B5850"/>
    <w:rsid w:val="002B597C"/>
    <w:rsid w:val="002C1205"/>
    <w:rsid w:val="002C5C51"/>
    <w:rsid w:val="002D0BE0"/>
    <w:rsid w:val="002D3F11"/>
    <w:rsid w:val="002E52B8"/>
    <w:rsid w:val="002E7E99"/>
    <w:rsid w:val="00317951"/>
    <w:rsid w:val="0032658D"/>
    <w:rsid w:val="00334FB8"/>
    <w:rsid w:val="00347806"/>
    <w:rsid w:val="0035244B"/>
    <w:rsid w:val="00361B77"/>
    <w:rsid w:val="00380873"/>
    <w:rsid w:val="00383989"/>
    <w:rsid w:val="00394D29"/>
    <w:rsid w:val="003A025E"/>
    <w:rsid w:val="003B3F69"/>
    <w:rsid w:val="003B548B"/>
    <w:rsid w:val="003C014D"/>
    <w:rsid w:val="003C0864"/>
    <w:rsid w:val="003C53CC"/>
    <w:rsid w:val="003D4A13"/>
    <w:rsid w:val="003E72EF"/>
    <w:rsid w:val="003F165E"/>
    <w:rsid w:val="003F386C"/>
    <w:rsid w:val="003F7401"/>
    <w:rsid w:val="004021C7"/>
    <w:rsid w:val="0041099B"/>
    <w:rsid w:val="00416D7E"/>
    <w:rsid w:val="00431A31"/>
    <w:rsid w:val="00440AF4"/>
    <w:rsid w:val="00445607"/>
    <w:rsid w:val="00452473"/>
    <w:rsid w:val="00456E33"/>
    <w:rsid w:val="0048645E"/>
    <w:rsid w:val="00496A06"/>
    <w:rsid w:val="004B209E"/>
    <w:rsid w:val="004B4793"/>
    <w:rsid w:val="004D1C23"/>
    <w:rsid w:val="004E0789"/>
    <w:rsid w:val="004E1BFF"/>
    <w:rsid w:val="004E2134"/>
    <w:rsid w:val="00501A27"/>
    <w:rsid w:val="00514201"/>
    <w:rsid w:val="00516559"/>
    <w:rsid w:val="005320BC"/>
    <w:rsid w:val="00532E99"/>
    <w:rsid w:val="00536067"/>
    <w:rsid w:val="00540929"/>
    <w:rsid w:val="005455E1"/>
    <w:rsid w:val="00552A4F"/>
    <w:rsid w:val="00553A3A"/>
    <w:rsid w:val="00553C5D"/>
    <w:rsid w:val="00561110"/>
    <w:rsid w:val="005873E9"/>
    <w:rsid w:val="005918F6"/>
    <w:rsid w:val="0059328D"/>
    <w:rsid w:val="0059687C"/>
    <w:rsid w:val="005A0232"/>
    <w:rsid w:val="005A461D"/>
    <w:rsid w:val="005A5868"/>
    <w:rsid w:val="005A66C5"/>
    <w:rsid w:val="005B281F"/>
    <w:rsid w:val="005D2A43"/>
    <w:rsid w:val="005E2DD6"/>
    <w:rsid w:val="005E353B"/>
    <w:rsid w:val="005E5C0E"/>
    <w:rsid w:val="005E6FEA"/>
    <w:rsid w:val="005F0438"/>
    <w:rsid w:val="005F3F7B"/>
    <w:rsid w:val="005F6732"/>
    <w:rsid w:val="0060214C"/>
    <w:rsid w:val="00613530"/>
    <w:rsid w:val="00614D41"/>
    <w:rsid w:val="0061798A"/>
    <w:rsid w:val="006222BE"/>
    <w:rsid w:val="00626AAE"/>
    <w:rsid w:val="00643F25"/>
    <w:rsid w:val="006505BF"/>
    <w:rsid w:val="0065402F"/>
    <w:rsid w:val="00673F83"/>
    <w:rsid w:val="00674E95"/>
    <w:rsid w:val="00690549"/>
    <w:rsid w:val="006A11DB"/>
    <w:rsid w:val="006C45BB"/>
    <w:rsid w:val="006C5D24"/>
    <w:rsid w:val="006D455A"/>
    <w:rsid w:val="007005AF"/>
    <w:rsid w:val="00704E13"/>
    <w:rsid w:val="0070540D"/>
    <w:rsid w:val="00725314"/>
    <w:rsid w:val="007628D5"/>
    <w:rsid w:val="0076401D"/>
    <w:rsid w:val="007641A7"/>
    <w:rsid w:val="00766268"/>
    <w:rsid w:val="007727E8"/>
    <w:rsid w:val="007845A9"/>
    <w:rsid w:val="00791493"/>
    <w:rsid w:val="00791592"/>
    <w:rsid w:val="00793B57"/>
    <w:rsid w:val="00796660"/>
    <w:rsid w:val="007A1BEC"/>
    <w:rsid w:val="007A7AF9"/>
    <w:rsid w:val="007B57B8"/>
    <w:rsid w:val="007B654E"/>
    <w:rsid w:val="007C6A01"/>
    <w:rsid w:val="007E76CB"/>
    <w:rsid w:val="007F6329"/>
    <w:rsid w:val="00807B53"/>
    <w:rsid w:val="00817AC9"/>
    <w:rsid w:val="008236D1"/>
    <w:rsid w:val="00827FF9"/>
    <w:rsid w:val="00843154"/>
    <w:rsid w:val="00850EED"/>
    <w:rsid w:val="00853A7A"/>
    <w:rsid w:val="00865975"/>
    <w:rsid w:val="0086640D"/>
    <w:rsid w:val="00867547"/>
    <w:rsid w:val="00872050"/>
    <w:rsid w:val="00875EB2"/>
    <w:rsid w:val="00881A70"/>
    <w:rsid w:val="0089265A"/>
    <w:rsid w:val="008A59A7"/>
    <w:rsid w:val="008A5C28"/>
    <w:rsid w:val="008B4A70"/>
    <w:rsid w:val="008C0DBF"/>
    <w:rsid w:val="008C6F80"/>
    <w:rsid w:val="008E0A33"/>
    <w:rsid w:val="008E0BEF"/>
    <w:rsid w:val="008F1666"/>
    <w:rsid w:val="008F770F"/>
    <w:rsid w:val="00903A5F"/>
    <w:rsid w:val="00907183"/>
    <w:rsid w:val="00910EFE"/>
    <w:rsid w:val="00912BD2"/>
    <w:rsid w:val="009138B5"/>
    <w:rsid w:val="00916ABF"/>
    <w:rsid w:val="009218C5"/>
    <w:rsid w:val="009300B5"/>
    <w:rsid w:val="009313CE"/>
    <w:rsid w:val="00942EEE"/>
    <w:rsid w:val="00950D46"/>
    <w:rsid w:val="00951E16"/>
    <w:rsid w:val="0095392D"/>
    <w:rsid w:val="00953AE9"/>
    <w:rsid w:val="0095680C"/>
    <w:rsid w:val="00961417"/>
    <w:rsid w:val="00971332"/>
    <w:rsid w:val="00982BD3"/>
    <w:rsid w:val="00996E6D"/>
    <w:rsid w:val="00997676"/>
    <w:rsid w:val="009A28CC"/>
    <w:rsid w:val="009D6B48"/>
    <w:rsid w:val="009E650E"/>
    <w:rsid w:val="009E75E3"/>
    <w:rsid w:val="00A01672"/>
    <w:rsid w:val="00A1018B"/>
    <w:rsid w:val="00A162EB"/>
    <w:rsid w:val="00A23319"/>
    <w:rsid w:val="00A25707"/>
    <w:rsid w:val="00A2748F"/>
    <w:rsid w:val="00A3069A"/>
    <w:rsid w:val="00A40150"/>
    <w:rsid w:val="00A4362D"/>
    <w:rsid w:val="00A47AEB"/>
    <w:rsid w:val="00A50F4B"/>
    <w:rsid w:val="00A52DAB"/>
    <w:rsid w:val="00A55050"/>
    <w:rsid w:val="00A55258"/>
    <w:rsid w:val="00A57317"/>
    <w:rsid w:val="00A610DE"/>
    <w:rsid w:val="00A76EFB"/>
    <w:rsid w:val="00A900E7"/>
    <w:rsid w:val="00A94C0E"/>
    <w:rsid w:val="00A953B5"/>
    <w:rsid w:val="00A97D40"/>
    <w:rsid w:val="00AC0EF0"/>
    <w:rsid w:val="00AC2463"/>
    <w:rsid w:val="00AC3A27"/>
    <w:rsid w:val="00AC7B83"/>
    <w:rsid w:val="00AD5EAC"/>
    <w:rsid w:val="00AE6866"/>
    <w:rsid w:val="00AF5A72"/>
    <w:rsid w:val="00AF5B4C"/>
    <w:rsid w:val="00B01377"/>
    <w:rsid w:val="00B047CF"/>
    <w:rsid w:val="00B04EDB"/>
    <w:rsid w:val="00B14191"/>
    <w:rsid w:val="00B22509"/>
    <w:rsid w:val="00B330BC"/>
    <w:rsid w:val="00B33830"/>
    <w:rsid w:val="00B35FAE"/>
    <w:rsid w:val="00B54EC9"/>
    <w:rsid w:val="00B600BD"/>
    <w:rsid w:val="00B60D87"/>
    <w:rsid w:val="00B65098"/>
    <w:rsid w:val="00B65788"/>
    <w:rsid w:val="00B67591"/>
    <w:rsid w:val="00BA3B86"/>
    <w:rsid w:val="00BA6231"/>
    <w:rsid w:val="00BB46A0"/>
    <w:rsid w:val="00BB5B4E"/>
    <w:rsid w:val="00BC2DA1"/>
    <w:rsid w:val="00BC2F9D"/>
    <w:rsid w:val="00BD5417"/>
    <w:rsid w:val="00BE032B"/>
    <w:rsid w:val="00BE1DDD"/>
    <w:rsid w:val="00BF0309"/>
    <w:rsid w:val="00BF0D27"/>
    <w:rsid w:val="00BF530D"/>
    <w:rsid w:val="00C03D9C"/>
    <w:rsid w:val="00C16169"/>
    <w:rsid w:val="00C1623F"/>
    <w:rsid w:val="00C203AE"/>
    <w:rsid w:val="00C32BFE"/>
    <w:rsid w:val="00C354B2"/>
    <w:rsid w:val="00C37365"/>
    <w:rsid w:val="00C4207A"/>
    <w:rsid w:val="00C51D48"/>
    <w:rsid w:val="00CB4327"/>
    <w:rsid w:val="00CB6815"/>
    <w:rsid w:val="00CD1C29"/>
    <w:rsid w:val="00CD72B3"/>
    <w:rsid w:val="00CE0AA5"/>
    <w:rsid w:val="00CE5111"/>
    <w:rsid w:val="00CE6B14"/>
    <w:rsid w:val="00D105C2"/>
    <w:rsid w:val="00D26C0B"/>
    <w:rsid w:val="00D31846"/>
    <w:rsid w:val="00D3286A"/>
    <w:rsid w:val="00D36337"/>
    <w:rsid w:val="00D46C69"/>
    <w:rsid w:val="00D53C84"/>
    <w:rsid w:val="00D551C3"/>
    <w:rsid w:val="00D5625C"/>
    <w:rsid w:val="00D64574"/>
    <w:rsid w:val="00D655BA"/>
    <w:rsid w:val="00D6665B"/>
    <w:rsid w:val="00D72EDF"/>
    <w:rsid w:val="00D7480A"/>
    <w:rsid w:val="00D83451"/>
    <w:rsid w:val="00D9251B"/>
    <w:rsid w:val="00DB5D93"/>
    <w:rsid w:val="00DB652F"/>
    <w:rsid w:val="00DC287B"/>
    <w:rsid w:val="00DD4036"/>
    <w:rsid w:val="00DE2BE5"/>
    <w:rsid w:val="00DE4A89"/>
    <w:rsid w:val="00DE4C4D"/>
    <w:rsid w:val="00E03ED5"/>
    <w:rsid w:val="00E10037"/>
    <w:rsid w:val="00E23032"/>
    <w:rsid w:val="00E24857"/>
    <w:rsid w:val="00E25F49"/>
    <w:rsid w:val="00E2686B"/>
    <w:rsid w:val="00E4117A"/>
    <w:rsid w:val="00E43FDA"/>
    <w:rsid w:val="00E44753"/>
    <w:rsid w:val="00E55BDF"/>
    <w:rsid w:val="00E57E63"/>
    <w:rsid w:val="00E65178"/>
    <w:rsid w:val="00EA0F2B"/>
    <w:rsid w:val="00EA4ABB"/>
    <w:rsid w:val="00EA62EF"/>
    <w:rsid w:val="00EC33D6"/>
    <w:rsid w:val="00EC3945"/>
    <w:rsid w:val="00EC4156"/>
    <w:rsid w:val="00EF37C3"/>
    <w:rsid w:val="00F02F10"/>
    <w:rsid w:val="00F07F9D"/>
    <w:rsid w:val="00F07FB6"/>
    <w:rsid w:val="00F27604"/>
    <w:rsid w:val="00F37C97"/>
    <w:rsid w:val="00F53279"/>
    <w:rsid w:val="00F66B68"/>
    <w:rsid w:val="00F94388"/>
    <w:rsid w:val="00FA3191"/>
    <w:rsid w:val="00FA4ADF"/>
    <w:rsid w:val="00FB149D"/>
    <w:rsid w:val="00FB768E"/>
    <w:rsid w:val="00FC2A95"/>
    <w:rsid w:val="00FC46F4"/>
    <w:rsid w:val="00FD0272"/>
    <w:rsid w:val="00FD1721"/>
    <w:rsid w:val="00FD7BAE"/>
    <w:rsid w:val="00FE0300"/>
    <w:rsid w:val="00FE6BE2"/>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E59A87"/>
  <w15:chartTrackingRefBased/>
  <w15:docId w15:val="{898DC6EE-4054-FB42-8883-EE11676D4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A4362D"/>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A4362D"/>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A4362D"/>
    <w:rPr>
      <w:color w:val="0000FF"/>
      <w:u w:val="single"/>
    </w:rPr>
  </w:style>
  <w:style w:type="paragraph" w:styleId="Header">
    <w:name w:val="header"/>
    <w:basedOn w:val="Normal"/>
    <w:link w:val="HeaderChar"/>
    <w:uiPriority w:val="99"/>
    <w:unhideWhenUsed/>
    <w:rsid w:val="008E0BEF"/>
    <w:pPr>
      <w:tabs>
        <w:tab w:val="center" w:pos="4680"/>
        <w:tab w:val="right" w:pos="9360"/>
      </w:tabs>
    </w:pPr>
  </w:style>
  <w:style w:type="character" w:customStyle="1" w:styleId="HeaderChar">
    <w:name w:val="Header Char"/>
    <w:basedOn w:val="DefaultParagraphFont"/>
    <w:link w:val="Header"/>
    <w:uiPriority w:val="99"/>
    <w:rsid w:val="008E0BEF"/>
  </w:style>
  <w:style w:type="paragraph" w:styleId="Footer">
    <w:name w:val="footer"/>
    <w:basedOn w:val="Normal"/>
    <w:link w:val="FooterChar"/>
    <w:uiPriority w:val="99"/>
    <w:unhideWhenUsed/>
    <w:rsid w:val="008E0BEF"/>
    <w:pPr>
      <w:tabs>
        <w:tab w:val="center" w:pos="4680"/>
        <w:tab w:val="right" w:pos="9360"/>
      </w:tabs>
    </w:pPr>
  </w:style>
  <w:style w:type="character" w:customStyle="1" w:styleId="FooterChar">
    <w:name w:val="Footer Char"/>
    <w:basedOn w:val="DefaultParagraphFont"/>
    <w:link w:val="Footer"/>
    <w:uiPriority w:val="99"/>
    <w:rsid w:val="008E0BEF"/>
  </w:style>
  <w:style w:type="character" w:styleId="UnresolvedMention">
    <w:name w:val="Unresolved Mention"/>
    <w:basedOn w:val="DefaultParagraphFont"/>
    <w:uiPriority w:val="99"/>
    <w:semiHidden/>
    <w:unhideWhenUsed/>
    <w:rsid w:val="00E248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4997345">
      <w:bodyDiv w:val="1"/>
      <w:marLeft w:val="0"/>
      <w:marRight w:val="0"/>
      <w:marTop w:val="0"/>
      <w:marBottom w:val="0"/>
      <w:divBdr>
        <w:top w:val="none" w:sz="0" w:space="0" w:color="auto"/>
        <w:left w:val="none" w:sz="0" w:space="0" w:color="auto"/>
        <w:bottom w:val="none" w:sz="0" w:space="0" w:color="auto"/>
        <w:right w:val="none" w:sz="0" w:space="0" w:color="auto"/>
      </w:divBdr>
      <w:divsChild>
        <w:div w:id="966928798">
          <w:marLeft w:val="0"/>
          <w:marRight w:val="0"/>
          <w:marTop w:val="0"/>
          <w:marBottom w:val="0"/>
          <w:divBdr>
            <w:top w:val="none" w:sz="0" w:space="0" w:color="auto"/>
            <w:left w:val="none" w:sz="0" w:space="0" w:color="auto"/>
            <w:bottom w:val="none" w:sz="0" w:space="0" w:color="auto"/>
            <w:right w:val="none" w:sz="0" w:space="0" w:color="auto"/>
          </w:divBdr>
        </w:div>
        <w:div w:id="520290486">
          <w:marLeft w:val="0"/>
          <w:marRight w:val="0"/>
          <w:marTop w:val="0"/>
          <w:marBottom w:val="0"/>
          <w:divBdr>
            <w:top w:val="none" w:sz="0" w:space="0" w:color="auto"/>
            <w:left w:val="none" w:sz="0" w:space="0" w:color="auto"/>
            <w:bottom w:val="none" w:sz="0" w:space="0" w:color="auto"/>
            <w:right w:val="none" w:sz="0" w:space="0" w:color="auto"/>
          </w:divBdr>
          <w:divsChild>
            <w:div w:id="64686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413543">
      <w:bodyDiv w:val="1"/>
      <w:marLeft w:val="0"/>
      <w:marRight w:val="0"/>
      <w:marTop w:val="0"/>
      <w:marBottom w:val="0"/>
      <w:divBdr>
        <w:top w:val="none" w:sz="0" w:space="0" w:color="auto"/>
        <w:left w:val="none" w:sz="0" w:space="0" w:color="auto"/>
        <w:bottom w:val="none" w:sz="0" w:space="0" w:color="auto"/>
        <w:right w:val="none" w:sz="0" w:space="0" w:color="auto"/>
      </w:divBdr>
    </w:div>
    <w:div w:id="2084132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_rels/footer1.xml.rels><?xml version="1.0" encoding="UTF-8" standalone="yes"?>
<Relationships xmlns="http://schemas.openxmlformats.org/package/2006/relationships"><Relationship Id="rId3" Type="http://schemas.openxmlformats.org/officeDocument/2006/relationships/image" Target="media/image1.jpg"/><Relationship Id="rId2" Type="http://schemas.openxmlformats.org/officeDocument/2006/relationships/hyperlink" Target="mailto:kevin.aslanian@ccwro" TargetMode="External"/><Relationship Id="rId1" Type="http://schemas.openxmlformats.org/officeDocument/2006/relationships/hyperlink" Target="mailto:kevin.aslanian@ccw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112</TotalTime>
  <Pages>3</Pages>
  <Words>683</Words>
  <Characters>3898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4</cp:revision>
  <dcterms:created xsi:type="dcterms:W3CDTF">2019-06-23T03:31:00Z</dcterms:created>
  <dcterms:modified xsi:type="dcterms:W3CDTF">2019-06-24T14:35:00Z</dcterms:modified>
</cp:coreProperties>
</file>