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D7FC5" w:rsidRDefault="006D7FC5" w:rsidP="006D7FC5">
      <w:pPr>
        <w:rPr>
          <w:rFonts w:ascii="Calibri" w:hAnsi="Calibri"/>
          <w:sz w:val="22"/>
        </w:rPr>
      </w:pPr>
      <w:r>
        <w:t>April 5, 2019</w:t>
      </w:r>
    </w:p>
    <w:p w:rsidR="006D7FC5" w:rsidRDefault="006D7FC5" w:rsidP="006D7FC5"/>
    <w:p w:rsidR="006D7FC5" w:rsidRDefault="006D7FC5" w:rsidP="006D7FC5">
      <w:r>
        <w:t>VIA E-mail Only</w:t>
      </w:r>
    </w:p>
    <w:p w:rsidR="006D7FC5" w:rsidRDefault="006D7FC5" w:rsidP="006D7FC5"/>
    <w:p w:rsidR="006D7FC5" w:rsidRPr="006D7FC5" w:rsidRDefault="006D7FC5" w:rsidP="006D7FC5">
      <w:pPr>
        <w:rPr>
          <w:rFonts w:cs="Arial"/>
        </w:rPr>
      </w:pPr>
      <w:r>
        <w:t> TO:</w:t>
      </w:r>
      <w:r>
        <w:rPr>
          <w:rStyle w:val="apple-tab-span"/>
        </w:rPr>
        <w:tab/>
      </w:r>
      <w:r w:rsidRPr="006D7FC5">
        <w:rPr>
          <w:rFonts w:cs="Arial"/>
        </w:rPr>
        <w:t xml:space="preserve">Genevieve Richardson, Bay Area Legal Aid, </w:t>
      </w:r>
      <w:hyperlink r:id="rId6" w:history="1">
        <w:r w:rsidRPr="006D7FC5">
          <w:rPr>
            <w:rStyle w:val="Hyperlink"/>
            <w:rFonts w:eastAsiaTheme="majorEastAsia" w:cs="Arial"/>
          </w:rPr>
          <w:t>grichardson@baylegal.org</w:t>
        </w:r>
      </w:hyperlink>
    </w:p>
    <w:p w:rsidR="006D7FC5" w:rsidRPr="006D7FC5" w:rsidRDefault="006D7FC5" w:rsidP="006D7FC5">
      <w:pPr>
        <w:ind w:firstLine="720"/>
        <w:rPr>
          <w:rFonts w:cs="Arial"/>
        </w:rPr>
      </w:pPr>
      <w:r w:rsidRPr="006D7FC5">
        <w:rPr>
          <w:rFonts w:cs="Arial"/>
        </w:rPr>
        <w:t xml:space="preserve">Dorothy </w:t>
      </w:r>
      <w:proofErr w:type="spellStart"/>
      <w:r w:rsidRPr="006D7FC5">
        <w:rPr>
          <w:rFonts w:cs="Arial"/>
        </w:rPr>
        <w:t>Alther</w:t>
      </w:r>
      <w:proofErr w:type="spellEnd"/>
      <w:r w:rsidRPr="006D7FC5">
        <w:rPr>
          <w:rFonts w:cs="Arial"/>
        </w:rPr>
        <w:t xml:space="preserve">, California Indian Legal Services, </w:t>
      </w:r>
      <w:hyperlink r:id="rId7" w:history="1">
        <w:r w:rsidRPr="006D7FC5">
          <w:rPr>
            <w:rStyle w:val="Hyperlink"/>
            <w:rFonts w:eastAsiaTheme="majorEastAsia" w:cs="Arial"/>
          </w:rPr>
          <w:t>dalther@calindian.org</w:t>
        </w:r>
      </w:hyperlink>
    </w:p>
    <w:p w:rsidR="006D7FC5" w:rsidRPr="006D7FC5" w:rsidRDefault="006D7FC5" w:rsidP="006D7FC5">
      <w:pPr>
        <w:ind w:firstLine="720"/>
        <w:rPr>
          <w:rFonts w:cs="Arial"/>
        </w:rPr>
      </w:pPr>
      <w:r w:rsidRPr="006D7FC5">
        <w:rPr>
          <w:rFonts w:cs="Arial"/>
        </w:rPr>
        <w:t xml:space="preserve">Jose Padilla, California Rural Legal Assistance, Inc., </w:t>
      </w:r>
      <w:hyperlink r:id="rId8" w:history="1">
        <w:r w:rsidRPr="006D7FC5">
          <w:rPr>
            <w:rStyle w:val="Hyperlink"/>
            <w:rFonts w:eastAsiaTheme="majorEastAsia" w:cs="Arial"/>
          </w:rPr>
          <w:t>jpadilla@crla.org</w:t>
        </w:r>
      </w:hyperlink>
    </w:p>
    <w:p w:rsidR="006D7FC5" w:rsidRPr="006D7FC5" w:rsidRDefault="006D7FC5" w:rsidP="006D7FC5">
      <w:pPr>
        <w:ind w:firstLine="720"/>
        <w:rPr>
          <w:rFonts w:cs="Arial"/>
        </w:rPr>
      </w:pPr>
      <w:r w:rsidRPr="006D7FC5">
        <w:rPr>
          <w:rFonts w:cs="Arial"/>
        </w:rPr>
        <w:t xml:space="preserve">Patience </w:t>
      </w:r>
      <w:proofErr w:type="spellStart"/>
      <w:r w:rsidRPr="006D7FC5">
        <w:rPr>
          <w:rFonts w:cs="Arial"/>
        </w:rPr>
        <w:t>Milrod</w:t>
      </w:r>
      <w:proofErr w:type="spellEnd"/>
      <w:r w:rsidRPr="006D7FC5">
        <w:rPr>
          <w:rFonts w:cs="Arial"/>
        </w:rPr>
        <w:t xml:space="preserve">, Central California Legal Services, </w:t>
      </w:r>
      <w:hyperlink r:id="rId9" w:history="1">
        <w:r w:rsidRPr="006D7FC5">
          <w:rPr>
            <w:rStyle w:val="Hyperlink"/>
            <w:rFonts w:eastAsiaTheme="majorEastAsia" w:cs="Arial"/>
          </w:rPr>
          <w:t>pmilrod@centralcallegal.org</w:t>
        </w:r>
      </w:hyperlink>
      <w:r w:rsidRPr="006D7FC5">
        <w:rPr>
          <w:rFonts w:cs="Arial"/>
        </w:rPr>
        <w:t xml:space="preserve"> </w:t>
      </w:r>
    </w:p>
    <w:p w:rsidR="006D7FC5" w:rsidRPr="006D7FC5" w:rsidRDefault="006D7FC5" w:rsidP="006D7FC5">
      <w:pPr>
        <w:ind w:firstLine="720"/>
        <w:rPr>
          <w:rFonts w:cs="Arial"/>
        </w:rPr>
      </w:pPr>
      <w:r w:rsidRPr="006D7FC5">
        <w:rPr>
          <w:rFonts w:cs="Arial"/>
        </w:rPr>
        <w:t xml:space="preserve">Estela Casas, Greater Bakersfield Legal Assistance, </w:t>
      </w:r>
      <w:hyperlink r:id="rId10" w:history="1">
        <w:r w:rsidRPr="006D7FC5">
          <w:rPr>
            <w:rStyle w:val="Hyperlink"/>
            <w:rFonts w:eastAsiaTheme="majorEastAsia" w:cs="Arial"/>
          </w:rPr>
          <w:t>ecasas@gbla.org</w:t>
        </w:r>
      </w:hyperlink>
    </w:p>
    <w:p w:rsidR="006D7FC5" w:rsidRPr="006D7FC5" w:rsidRDefault="006D7FC5" w:rsidP="006D7FC5">
      <w:pPr>
        <w:ind w:firstLine="720"/>
        <w:rPr>
          <w:rFonts w:cs="Arial"/>
        </w:rPr>
      </w:pPr>
      <w:r w:rsidRPr="006D7FC5">
        <w:rPr>
          <w:rFonts w:cs="Arial"/>
        </w:rPr>
        <w:t xml:space="preserve">Darrell Moore, Inland Counties Legal Services, </w:t>
      </w:r>
      <w:hyperlink r:id="rId11" w:history="1">
        <w:r w:rsidRPr="006D7FC5">
          <w:rPr>
            <w:rStyle w:val="Hyperlink"/>
            <w:rFonts w:eastAsiaTheme="majorEastAsia" w:cs="Arial"/>
          </w:rPr>
          <w:t>dmoore@icls.org</w:t>
        </w:r>
      </w:hyperlink>
    </w:p>
    <w:p w:rsidR="006D7FC5" w:rsidRPr="006D7FC5" w:rsidRDefault="006D7FC5" w:rsidP="006D7FC5">
      <w:pPr>
        <w:ind w:firstLine="720"/>
        <w:rPr>
          <w:rFonts w:cs="Arial"/>
        </w:rPr>
      </w:pPr>
      <w:r w:rsidRPr="006D7FC5">
        <w:rPr>
          <w:rFonts w:cs="Arial"/>
        </w:rPr>
        <w:t xml:space="preserve">Silvia Argueta, Legal Aid Foundation of Los Angeles, </w:t>
      </w:r>
      <w:hyperlink r:id="rId12" w:history="1">
        <w:r w:rsidRPr="006D7FC5">
          <w:rPr>
            <w:rStyle w:val="Hyperlink"/>
            <w:rFonts w:eastAsiaTheme="majorEastAsia" w:cs="Arial"/>
          </w:rPr>
          <w:t>sargueta@lafla.org</w:t>
        </w:r>
      </w:hyperlink>
    </w:p>
    <w:p w:rsidR="006D7FC5" w:rsidRPr="006D7FC5" w:rsidRDefault="006D7FC5" w:rsidP="006D7FC5">
      <w:pPr>
        <w:ind w:firstLine="720"/>
        <w:rPr>
          <w:rFonts w:cs="Arial"/>
        </w:rPr>
      </w:pPr>
      <w:r w:rsidRPr="006D7FC5">
        <w:rPr>
          <w:rFonts w:cs="Arial"/>
        </w:rPr>
        <w:t xml:space="preserve">Kate Marr, Legal Aid Society of Orange County, </w:t>
      </w:r>
      <w:hyperlink r:id="rId13" w:history="1">
        <w:r w:rsidRPr="006D7FC5">
          <w:rPr>
            <w:rStyle w:val="Hyperlink"/>
            <w:rFonts w:eastAsiaTheme="majorEastAsia" w:cs="Arial"/>
          </w:rPr>
          <w:t>kmarr@legal-aid.com</w:t>
        </w:r>
      </w:hyperlink>
    </w:p>
    <w:p w:rsidR="006D7FC5" w:rsidRPr="006D7FC5" w:rsidRDefault="006D7FC5" w:rsidP="006D7FC5">
      <w:pPr>
        <w:ind w:firstLine="720"/>
        <w:rPr>
          <w:rFonts w:cs="Arial"/>
        </w:rPr>
      </w:pPr>
      <w:r w:rsidRPr="006D7FC5">
        <w:rPr>
          <w:rFonts w:cs="Arial"/>
        </w:rPr>
        <w:t xml:space="preserve">Greg Knoll, Legal Aid Society of San Diego, Inc., </w:t>
      </w:r>
      <w:hyperlink r:id="rId14" w:history="1">
        <w:r w:rsidRPr="006D7FC5">
          <w:rPr>
            <w:rStyle w:val="Hyperlink"/>
            <w:rFonts w:eastAsiaTheme="majorEastAsia" w:cs="Arial"/>
          </w:rPr>
          <w:t>gek@lassd.org</w:t>
        </w:r>
      </w:hyperlink>
    </w:p>
    <w:p w:rsidR="006D7FC5" w:rsidRPr="006D7FC5" w:rsidRDefault="006D7FC5" w:rsidP="006D7FC5">
      <w:pPr>
        <w:ind w:firstLine="720"/>
        <w:rPr>
          <w:rFonts w:cs="Arial"/>
        </w:rPr>
      </w:pPr>
      <w:r w:rsidRPr="006D7FC5">
        <w:rPr>
          <w:rFonts w:cs="Arial"/>
        </w:rPr>
        <w:t xml:space="preserve">Gary Smith, Legal Services of Northern California, </w:t>
      </w:r>
      <w:hyperlink r:id="rId15" w:history="1">
        <w:r w:rsidRPr="006D7FC5">
          <w:rPr>
            <w:rStyle w:val="Hyperlink"/>
            <w:rFonts w:eastAsiaTheme="majorEastAsia" w:cs="Arial"/>
          </w:rPr>
          <w:t>gsmith@lsnc.net</w:t>
        </w:r>
      </w:hyperlink>
    </w:p>
    <w:p w:rsidR="006D7FC5" w:rsidRPr="006D7FC5" w:rsidRDefault="006D7FC5" w:rsidP="006D7FC5">
      <w:pPr>
        <w:ind w:left="720"/>
        <w:rPr>
          <w:rFonts w:cs="Arial"/>
        </w:rPr>
      </w:pPr>
      <w:r w:rsidRPr="006D7FC5">
        <w:rPr>
          <w:rFonts w:cs="Arial"/>
        </w:rPr>
        <w:t xml:space="preserve">Neal </w:t>
      </w:r>
      <w:proofErr w:type="spellStart"/>
      <w:r w:rsidRPr="006D7FC5">
        <w:rPr>
          <w:rFonts w:cs="Arial"/>
        </w:rPr>
        <w:t>Dudovitz</w:t>
      </w:r>
      <w:proofErr w:type="spellEnd"/>
      <w:r w:rsidRPr="006D7FC5">
        <w:rPr>
          <w:rFonts w:cs="Arial"/>
        </w:rPr>
        <w:t xml:space="preserve">, Neighborhood Legal Services of Los Angeles, </w:t>
      </w:r>
      <w:hyperlink r:id="rId16" w:history="1">
        <w:r w:rsidRPr="006D7FC5">
          <w:rPr>
            <w:rStyle w:val="Hyperlink"/>
            <w:rFonts w:eastAsiaTheme="majorEastAsia" w:cs="Arial"/>
          </w:rPr>
          <w:t>ndudovitz@nlsla.org</w:t>
        </w:r>
      </w:hyperlink>
    </w:p>
    <w:p w:rsidR="006D7FC5" w:rsidRPr="006D7FC5" w:rsidRDefault="006D7FC5" w:rsidP="006D7FC5">
      <w:pPr>
        <w:ind w:left="720" w:hanging="720"/>
        <w:rPr>
          <w:rFonts w:cs="Arial"/>
        </w:rPr>
      </w:pPr>
    </w:p>
    <w:p w:rsidR="006D7FC5" w:rsidRDefault="006D7FC5" w:rsidP="006D7FC5">
      <w:r>
        <w:t>And to Others Whom It May Concern </w:t>
      </w:r>
    </w:p>
    <w:p w:rsidR="006D7FC5" w:rsidRDefault="006D7FC5" w:rsidP="006D7FC5">
      <w:r>
        <w:t>Dear Executive Directors and Others:</w:t>
      </w:r>
    </w:p>
    <w:p w:rsidR="006D7FC5" w:rsidRDefault="006D7FC5" w:rsidP="006D7FC5">
      <w:r>
        <w:t> </w:t>
      </w:r>
    </w:p>
    <w:p w:rsidR="006D7FC5" w:rsidRDefault="006D7FC5" w:rsidP="006D7FC5">
      <w:r>
        <w:t>The California Department of Social Services (CDSS) has a long history of collaboration with its program advocates, stakeholders, and the people we serve. Millions of Californians every year are touched by the programs we oversee or operate, which include, but are not limited to, the programs listed on the attachment to this letter. Out of the imperative to make fully informed decisions, the CDSS has created an inclusive culture of regularly soliciting input from numerous perspectives, both formally and informally. For this purpose, the CDSS hosts various meetings as needed, convenes periodic stakeholder meetings, engages in informal reviews of all-county letters and similar instructions or communications, and formally promulgates regulations under California's Administrative Procedures Act or other applicable state law.</w:t>
      </w:r>
    </w:p>
    <w:p w:rsidR="006D7FC5" w:rsidRDefault="006D7FC5" w:rsidP="006D7FC5"/>
    <w:p w:rsidR="006D7FC5" w:rsidRDefault="006D7FC5" w:rsidP="006D7FC5">
      <w:r>
        <w:t>Since at least 1998, California's Legal Services Corporation (LSC)-funded programs always have been, and continue to be, invited to participate in these CDSS-organized engagements. The LSC-funded programs are a valued partner in the appropriate and responsible delivery of services to beneficiaries of the programs and services overseen or operated by the CDSS. The Department appreciates and continues to invite their participation in these various efforts as they occur, and similarly continues to invite their input outside of these efforts as well, when LSC-funded programs deem it appropriate.</w:t>
      </w:r>
    </w:p>
    <w:p w:rsidR="006D7FC5" w:rsidRDefault="006D7FC5" w:rsidP="006D7FC5"/>
    <w:p w:rsidR="006D7FC5" w:rsidRDefault="006D7FC5" w:rsidP="006D7FC5">
      <w:r>
        <w:t>Questions regarding this letter can be directed to me, at (916) 657-2598.</w:t>
      </w:r>
    </w:p>
    <w:p w:rsidR="006D7FC5" w:rsidRDefault="006D7FC5" w:rsidP="006D7FC5"/>
    <w:p w:rsidR="006D7FC5" w:rsidRDefault="006D7FC5" w:rsidP="006D7FC5">
      <w:r>
        <w:t>Sincerely,</w:t>
      </w:r>
    </w:p>
    <w:p w:rsidR="006D7FC5" w:rsidRDefault="006D7FC5" w:rsidP="006D7FC5"/>
    <w:p w:rsidR="006D7FC5" w:rsidRDefault="006D7FC5" w:rsidP="006D7FC5">
      <w:r>
        <w:t>PETE CERVINKA</w:t>
      </w:r>
    </w:p>
    <w:p w:rsidR="006D7FC5" w:rsidRDefault="006D7FC5" w:rsidP="006D7FC5">
      <w:r>
        <w:t>Chief Deputy Director</w:t>
      </w:r>
    </w:p>
    <w:p w:rsidR="006D7FC5" w:rsidRDefault="006D7FC5" w:rsidP="006D7FC5">
      <w:bookmarkStart w:id="0" w:name="_GoBack"/>
      <w:bookmarkEnd w:id="0"/>
    </w:p>
    <w:p w:rsidR="006D7FC5" w:rsidRDefault="006D7FC5" w:rsidP="006D7FC5">
      <w:r>
        <w:t>Attachment</w:t>
      </w:r>
    </w:p>
    <w:p w:rsidR="006D7FC5" w:rsidRDefault="006D7FC5" w:rsidP="006D7FC5">
      <w:r>
        <w:lastRenderedPageBreak/>
        <w:t> </w:t>
      </w:r>
    </w:p>
    <w:p w:rsidR="006D7FC5" w:rsidRDefault="006D7FC5" w:rsidP="006D7FC5">
      <w:r>
        <w:t>Non-Exclusive List of COSS Programs and Services</w:t>
      </w:r>
    </w:p>
    <w:p w:rsidR="006D7FC5" w:rsidRDefault="006D7FC5" w:rsidP="006D7FC5"/>
    <w:p w:rsidR="006D7FC5" w:rsidRDefault="006D7FC5" w:rsidP="006D7FC5">
      <w:r>
        <w:t>•</w:t>
      </w:r>
      <w:r>
        <w:rPr>
          <w:rStyle w:val="apple-tab-span"/>
        </w:rPr>
        <w:tab/>
      </w:r>
      <w:r>
        <w:t>California Work Opportunity and Responsibility to Kids (CalWORKs, California's federal Temporary Aid for Needy Families program)</w:t>
      </w:r>
    </w:p>
    <w:p w:rsidR="006D7FC5" w:rsidRDefault="006D7FC5" w:rsidP="006D7FC5"/>
    <w:p w:rsidR="006D7FC5" w:rsidRDefault="006D7FC5" w:rsidP="006D7FC5">
      <w:r>
        <w:t>•</w:t>
      </w:r>
      <w:r>
        <w:rPr>
          <w:rStyle w:val="apple-tab-span"/>
        </w:rPr>
        <w:tab/>
      </w:r>
      <w:r>
        <w:t>CalFresh (California's federal Supplemental Nutrition Assistance Program (SNAP) program)</w:t>
      </w:r>
    </w:p>
    <w:p w:rsidR="006D7FC5" w:rsidRDefault="006D7FC5" w:rsidP="006D7FC5"/>
    <w:p w:rsidR="006D7FC5" w:rsidRDefault="006D7FC5" w:rsidP="006D7FC5">
      <w:r>
        <w:t>•</w:t>
      </w:r>
      <w:r>
        <w:rPr>
          <w:rStyle w:val="apple-tab-span"/>
        </w:rPr>
        <w:tab/>
      </w:r>
      <w:r>
        <w:t>Refugee programs</w:t>
      </w:r>
    </w:p>
    <w:p w:rsidR="006D7FC5" w:rsidRDefault="006D7FC5" w:rsidP="006D7FC5"/>
    <w:p w:rsidR="006D7FC5" w:rsidRDefault="006D7FC5" w:rsidP="006D7FC5">
      <w:r>
        <w:t>•</w:t>
      </w:r>
      <w:r>
        <w:rPr>
          <w:rStyle w:val="apple-tab-span"/>
        </w:rPr>
        <w:tab/>
      </w:r>
      <w:r>
        <w:t>Subsidized child care</w:t>
      </w:r>
    </w:p>
    <w:p w:rsidR="006D7FC5" w:rsidRDefault="006D7FC5" w:rsidP="006D7FC5"/>
    <w:p w:rsidR="006D7FC5" w:rsidRDefault="006D7FC5" w:rsidP="006D7FC5">
      <w:r>
        <w:t>•</w:t>
      </w:r>
      <w:r>
        <w:rPr>
          <w:rStyle w:val="apple-tab-span"/>
        </w:rPr>
        <w:tab/>
      </w:r>
      <w:r>
        <w:t>Statewide Automated Welfare Systems (SAWS) and Electronic Benefit Transfer (EBT) systems</w:t>
      </w:r>
    </w:p>
    <w:p w:rsidR="006D7FC5" w:rsidRDefault="006D7FC5" w:rsidP="006D7FC5"/>
    <w:p w:rsidR="006D7FC5" w:rsidRDefault="006D7FC5" w:rsidP="006D7FC5"/>
    <w:p w:rsidR="006D7FC5" w:rsidRDefault="006D7FC5" w:rsidP="006D7FC5">
      <w:r>
        <w:t>•</w:t>
      </w:r>
      <w:r>
        <w:rPr>
          <w:rStyle w:val="apple-tab-span"/>
        </w:rPr>
        <w:tab/>
      </w:r>
      <w:r>
        <w:t>Children and Family Services (including prevention, intervention, in- and out-of</w:t>
      </w:r>
      <w:r>
        <w:softHyphen/>
        <w:t xml:space="preserve"> home placement, reunification and other permanency options, and transitional planning and housing, all for children and youth ages 0-21)</w:t>
      </w:r>
    </w:p>
    <w:p w:rsidR="006D7FC5" w:rsidRDefault="006D7FC5" w:rsidP="006D7FC5"/>
    <w:p w:rsidR="006D7FC5" w:rsidRDefault="006D7FC5" w:rsidP="006D7FC5">
      <w:r>
        <w:t>•</w:t>
      </w:r>
      <w:r>
        <w:rPr>
          <w:rStyle w:val="apple-tab-span"/>
        </w:rPr>
        <w:tab/>
      </w:r>
      <w:r>
        <w:t>Supplemental Security Income / State Supplementary Payment (SSI/SSP)</w:t>
      </w:r>
    </w:p>
    <w:p w:rsidR="006D7FC5" w:rsidRDefault="006D7FC5" w:rsidP="006D7FC5"/>
    <w:p w:rsidR="006D7FC5" w:rsidRDefault="006D7FC5" w:rsidP="006D7FC5">
      <w:r>
        <w:t>•</w:t>
      </w:r>
      <w:r>
        <w:rPr>
          <w:rStyle w:val="apple-tab-span"/>
        </w:rPr>
        <w:tab/>
      </w:r>
      <w:r>
        <w:t>In-Home Supportive Services (IHSS, the nation's largest Home and Community Based Services Medicaid program)</w:t>
      </w:r>
    </w:p>
    <w:p w:rsidR="006D7FC5" w:rsidRDefault="006D7FC5" w:rsidP="006D7FC5"/>
    <w:p w:rsidR="006D7FC5" w:rsidRDefault="006D7FC5" w:rsidP="006D7FC5">
      <w:r>
        <w:t>•</w:t>
      </w:r>
      <w:r>
        <w:rPr>
          <w:rStyle w:val="apple-tab-span"/>
        </w:rPr>
        <w:tab/>
      </w:r>
      <w:r>
        <w:t>Adult Protective Services</w:t>
      </w:r>
    </w:p>
    <w:p w:rsidR="006D7FC5" w:rsidRDefault="006D7FC5" w:rsidP="006D7FC5"/>
    <w:p w:rsidR="006D7FC5" w:rsidRDefault="006D7FC5" w:rsidP="006D7FC5">
      <w:r>
        <w:t>•</w:t>
      </w:r>
      <w:r>
        <w:rPr>
          <w:rStyle w:val="apple-tab-span"/>
        </w:rPr>
        <w:tab/>
      </w:r>
      <w:r>
        <w:t>Deaf Access program</w:t>
      </w:r>
    </w:p>
    <w:p w:rsidR="006D7FC5" w:rsidRDefault="006D7FC5" w:rsidP="006D7FC5"/>
    <w:p w:rsidR="006D7FC5" w:rsidRDefault="006D7FC5" w:rsidP="006D7FC5">
      <w:r>
        <w:t>•</w:t>
      </w:r>
      <w:r>
        <w:rPr>
          <w:rStyle w:val="apple-tab-span"/>
        </w:rPr>
        <w:tab/>
      </w:r>
      <w:r>
        <w:t>Guide Dog Food for the Blind program</w:t>
      </w:r>
    </w:p>
    <w:p w:rsidR="006D7FC5" w:rsidRDefault="006D7FC5" w:rsidP="006D7FC5"/>
    <w:p w:rsidR="006D7FC5" w:rsidRDefault="006D7FC5" w:rsidP="006D7FC5">
      <w:r>
        <w:t>•</w:t>
      </w:r>
      <w:r>
        <w:rPr>
          <w:rStyle w:val="apple-tab-span"/>
        </w:rPr>
        <w:tab/>
      </w:r>
      <w:r>
        <w:t>Community Care Licensing (non-medical day and residential programs for children, adults, and seniors)</w:t>
      </w:r>
    </w:p>
    <w:p w:rsidR="006D7FC5" w:rsidRDefault="006D7FC5" w:rsidP="006D7FC5"/>
    <w:p w:rsidR="006D7FC5" w:rsidRDefault="006D7FC5" w:rsidP="006D7FC5">
      <w:r>
        <w:t>•</w:t>
      </w:r>
      <w:r>
        <w:rPr>
          <w:rStyle w:val="apple-tab-span"/>
        </w:rPr>
        <w:tab/>
      </w:r>
      <w:r>
        <w:t>Drought and Emergency Food Assistance programs</w:t>
      </w:r>
    </w:p>
    <w:p w:rsidR="006D7FC5" w:rsidRDefault="006D7FC5" w:rsidP="006D7FC5"/>
    <w:p w:rsidR="006D7FC5" w:rsidRDefault="006D7FC5" w:rsidP="006D7FC5">
      <w:r>
        <w:t>•</w:t>
      </w:r>
      <w:r>
        <w:rPr>
          <w:rStyle w:val="apple-tab-span"/>
        </w:rPr>
        <w:tab/>
      </w:r>
      <w:r>
        <w:t>State Hearings (providing client due process for 22 different public programs)</w:t>
      </w:r>
    </w:p>
    <w:p w:rsidR="006D7FC5" w:rsidRDefault="006D7FC5" w:rsidP="006D7FC5"/>
    <w:p w:rsidR="006D7FC5" w:rsidRDefault="006D7FC5" w:rsidP="006D7FC5">
      <w:r>
        <w:t>•</w:t>
      </w:r>
      <w:r>
        <w:rPr>
          <w:rStyle w:val="apple-tab-span"/>
        </w:rPr>
        <w:tab/>
      </w:r>
      <w:r>
        <w:t>Civil Rights</w:t>
      </w:r>
    </w:p>
    <w:p w:rsidR="006D7FC5" w:rsidRDefault="006D7FC5" w:rsidP="006D7FC5"/>
    <w:p w:rsidR="006D7FC5" w:rsidRDefault="006D7FC5" w:rsidP="006D7FC5"/>
    <w:p w:rsidR="006405BF" w:rsidRDefault="006405BF" w:rsidP="00B6196C">
      <w:pPr>
        <w:pStyle w:val="NoSpacing"/>
        <w:ind w:right="-360"/>
        <w:rPr>
          <w:rFonts w:cs="Arial"/>
          <w:szCs w:val="24"/>
        </w:rPr>
      </w:pPr>
    </w:p>
    <w:p w:rsidR="00B6196C" w:rsidRDefault="00B6196C" w:rsidP="00B6196C">
      <w:pPr>
        <w:pStyle w:val="NoSpacing"/>
        <w:ind w:right="-360"/>
        <w:rPr>
          <w:rFonts w:cs="Arial"/>
          <w:szCs w:val="24"/>
        </w:rPr>
      </w:pPr>
    </w:p>
    <w:sectPr w:rsidR="00B6196C" w:rsidSect="00AC1992">
      <w:headerReference w:type="first" r:id="rId17"/>
      <w:pgSz w:w="12240" w:h="15840"/>
      <w:pgMar w:top="1440" w:right="1440" w:bottom="432" w:left="1440" w:header="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95E00" w:rsidRDefault="00695E00" w:rsidP="00FA088F">
      <w:r>
        <w:separator/>
      </w:r>
    </w:p>
  </w:endnote>
  <w:endnote w:type="continuationSeparator" w:id="0">
    <w:p w:rsidR="00695E00" w:rsidRDefault="00695E00" w:rsidP="00FA08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95E00" w:rsidRDefault="00695E00" w:rsidP="00FA088F">
      <w:r>
        <w:separator/>
      </w:r>
    </w:p>
  </w:footnote>
  <w:footnote w:type="continuationSeparator" w:id="0">
    <w:p w:rsidR="00695E00" w:rsidRDefault="00695E00" w:rsidP="00FA08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088F" w:rsidRDefault="001F0E8F" w:rsidP="00FA088F">
    <w:pPr>
      <w:pStyle w:val="Header"/>
      <w:ind w:left="-1440"/>
    </w:pPr>
    <w:r>
      <w:rPr>
        <w:noProof/>
      </w:rPr>
      <w:drawing>
        <wp:inline distT="0" distB="0" distL="0" distR="0" wp14:anchorId="19819579">
          <wp:extent cx="7754620" cy="1408430"/>
          <wp:effectExtent l="0" t="0" r="0" b="1270"/>
          <wp:docPr id="1" name="Picture 1" descr="CDSS logo, Pat Leary acting director, state of california health and human services agency, dept of social services 744 P street, sacramento ca 95814 www.cdss.ca.gov great seal of california gavin newsom govern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54620" cy="1408430"/>
                  </a:xfrm>
                  <a:prstGeom prst="rect">
                    <a:avLst/>
                  </a:prstGeom>
                  <a:noFill/>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088F"/>
    <w:rsid w:val="000337BF"/>
    <w:rsid w:val="00075EED"/>
    <w:rsid w:val="001C3A82"/>
    <w:rsid w:val="001F0E8F"/>
    <w:rsid w:val="002E7CB0"/>
    <w:rsid w:val="00420BE9"/>
    <w:rsid w:val="004A0D7D"/>
    <w:rsid w:val="005A5E3D"/>
    <w:rsid w:val="006405BF"/>
    <w:rsid w:val="00695E00"/>
    <w:rsid w:val="006B7CC0"/>
    <w:rsid w:val="006D7FC5"/>
    <w:rsid w:val="00786B73"/>
    <w:rsid w:val="0085794B"/>
    <w:rsid w:val="008E41CD"/>
    <w:rsid w:val="008F0046"/>
    <w:rsid w:val="009641B7"/>
    <w:rsid w:val="00A15F87"/>
    <w:rsid w:val="00AB66F7"/>
    <w:rsid w:val="00AC1992"/>
    <w:rsid w:val="00B6196C"/>
    <w:rsid w:val="00BD6641"/>
    <w:rsid w:val="00C47AFF"/>
    <w:rsid w:val="00D37B24"/>
    <w:rsid w:val="00E56F91"/>
    <w:rsid w:val="00E6561F"/>
    <w:rsid w:val="00ED2082"/>
    <w:rsid w:val="00EF794D"/>
    <w:rsid w:val="00F1428A"/>
    <w:rsid w:val="00F67881"/>
    <w:rsid w:val="00FA08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3F69F6B"/>
  <w15:chartTrackingRefBased/>
  <w15:docId w15:val="{C68C4167-30C8-4476-A9D3-6FBC327863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15F87"/>
    <w:pPr>
      <w:spacing w:after="0" w:line="240" w:lineRule="auto"/>
    </w:pPr>
    <w:rPr>
      <w:rFonts w:ascii="Arial" w:hAnsi="Arial" w:cs="Times New Roman"/>
      <w:sz w:val="24"/>
      <w:szCs w:val="20"/>
    </w:rPr>
  </w:style>
  <w:style w:type="paragraph" w:styleId="Heading1">
    <w:name w:val="heading 1"/>
    <w:basedOn w:val="Normal"/>
    <w:next w:val="Normal"/>
    <w:link w:val="Heading1Char"/>
    <w:uiPriority w:val="9"/>
    <w:qFormat/>
    <w:rsid w:val="00A15F87"/>
    <w:pPr>
      <w:keepNext/>
      <w:keepLines/>
      <w:spacing w:before="480"/>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4A0D7D"/>
    <w:pPr>
      <w:keepNext/>
      <w:keepLines/>
      <w:outlineLvl w:val="1"/>
    </w:pPr>
    <w:rPr>
      <w:rFonts w:eastAsiaTheme="majorEastAsia" w:cstheme="majorBidi"/>
      <w:b/>
      <w:bCs/>
      <w:color w:val="000000"/>
      <w:szCs w:val="26"/>
    </w:rPr>
  </w:style>
  <w:style w:type="paragraph" w:styleId="Heading3">
    <w:name w:val="heading 3"/>
    <w:basedOn w:val="Normal"/>
    <w:next w:val="Normal"/>
    <w:link w:val="Heading3Char"/>
    <w:uiPriority w:val="9"/>
    <w:unhideWhenUsed/>
    <w:qFormat/>
    <w:rsid w:val="00A15F87"/>
    <w:pPr>
      <w:keepNext/>
      <w:keepLines/>
      <w:spacing w:before="200"/>
      <w:jc w:val="center"/>
      <w:outlineLvl w:val="2"/>
    </w:pPr>
    <w:rPr>
      <w:rFonts w:eastAsiaTheme="majorEastAsia" w:cstheme="majorBidi"/>
      <w:bCs/>
      <w:szCs w:val="22"/>
    </w:rPr>
  </w:style>
  <w:style w:type="paragraph" w:styleId="Heading4">
    <w:name w:val="heading 4"/>
    <w:basedOn w:val="Normal"/>
    <w:next w:val="Normal"/>
    <w:link w:val="Heading4Char"/>
    <w:uiPriority w:val="9"/>
    <w:unhideWhenUsed/>
    <w:qFormat/>
    <w:rsid w:val="008E41CD"/>
    <w:pPr>
      <w:keepNext/>
      <w:keepLines/>
      <w:spacing w:before="40"/>
      <w:outlineLvl w:val="3"/>
    </w:pPr>
    <w:rPr>
      <w:rFonts w:eastAsiaTheme="majorEastAsia" w:cstheme="majorBid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5F87"/>
    <w:rPr>
      <w:rFonts w:ascii="Arial" w:eastAsiaTheme="majorEastAsia" w:hAnsi="Arial" w:cstheme="majorBidi"/>
      <w:b/>
      <w:bCs/>
      <w:sz w:val="28"/>
      <w:szCs w:val="28"/>
    </w:rPr>
  </w:style>
  <w:style w:type="character" w:customStyle="1" w:styleId="Heading2Char">
    <w:name w:val="Heading 2 Char"/>
    <w:basedOn w:val="DefaultParagraphFont"/>
    <w:link w:val="Heading2"/>
    <w:uiPriority w:val="9"/>
    <w:rsid w:val="004A0D7D"/>
    <w:rPr>
      <w:rFonts w:ascii="Arial" w:eastAsiaTheme="majorEastAsia" w:hAnsi="Arial" w:cstheme="majorBidi"/>
      <w:b/>
      <w:bCs/>
      <w:color w:val="000000"/>
      <w:sz w:val="24"/>
      <w:szCs w:val="26"/>
    </w:rPr>
  </w:style>
  <w:style w:type="character" w:customStyle="1" w:styleId="Heading3Char">
    <w:name w:val="Heading 3 Char"/>
    <w:basedOn w:val="DefaultParagraphFont"/>
    <w:link w:val="Heading3"/>
    <w:uiPriority w:val="9"/>
    <w:rsid w:val="00A15F87"/>
    <w:rPr>
      <w:rFonts w:ascii="Arial" w:eastAsiaTheme="majorEastAsia" w:hAnsi="Arial" w:cstheme="majorBidi"/>
      <w:bCs/>
      <w:sz w:val="24"/>
    </w:rPr>
  </w:style>
  <w:style w:type="paragraph" w:styleId="Header">
    <w:name w:val="header"/>
    <w:basedOn w:val="Normal"/>
    <w:link w:val="HeaderChar"/>
    <w:uiPriority w:val="99"/>
    <w:unhideWhenUsed/>
    <w:rsid w:val="00FA088F"/>
    <w:pPr>
      <w:tabs>
        <w:tab w:val="center" w:pos="4680"/>
        <w:tab w:val="right" w:pos="9360"/>
      </w:tabs>
    </w:pPr>
  </w:style>
  <w:style w:type="character" w:customStyle="1" w:styleId="HeaderChar">
    <w:name w:val="Header Char"/>
    <w:basedOn w:val="DefaultParagraphFont"/>
    <w:link w:val="Header"/>
    <w:uiPriority w:val="99"/>
    <w:rsid w:val="00FA088F"/>
    <w:rPr>
      <w:rFonts w:ascii="Arial" w:hAnsi="Arial" w:cs="Times New Roman"/>
      <w:sz w:val="24"/>
      <w:szCs w:val="20"/>
    </w:rPr>
  </w:style>
  <w:style w:type="paragraph" w:styleId="Footer">
    <w:name w:val="footer"/>
    <w:basedOn w:val="Normal"/>
    <w:link w:val="FooterChar"/>
    <w:uiPriority w:val="99"/>
    <w:unhideWhenUsed/>
    <w:rsid w:val="00FA088F"/>
    <w:pPr>
      <w:tabs>
        <w:tab w:val="center" w:pos="4680"/>
        <w:tab w:val="right" w:pos="9360"/>
      </w:tabs>
    </w:pPr>
  </w:style>
  <w:style w:type="character" w:customStyle="1" w:styleId="FooterChar">
    <w:name w:val="Footer Char"/>
    <w:basedOn w:val="DefaultParagraphFont"/>
    <w:link w:val="Footer"/>
    <w:uiPriority w:val="99"/>
    <w:rsid w:val="00FA088F"/>
    <w:rPr>
      <w:rFonts w:ascii="Arial" w:hAnsi="Arial" w:cs="Times New Roman"/>
      <w:sz w:val="24"/>
      <w:szCs w:val="20"/>
    </w:rPr>
  </w:style>
  <w:style w:type="paragraph" w:styleId="ListParagraph">
    <w:name w:val="List Paragraph"/>
    <w:basedOn w:val="Normal"/>
    <w:uiPriority w:val="34"/>
    <w:qFormat/>
    <w:rsid w:val="008E41CD"/>
    <w:pPr>
      <w:ind w:left="720"/>
      <w:contextualSpacing/>
    </w:pPr>
  </w:style>
  <w:style w:type="character" w:customStyle="1" w:styleId="Heading4Char">
    <w:name w:val="Heading 4 Char"/>
    <w:basedOn w:val="DefaultParagraphFont"/>
    <w:link w:val="Heading4"/>
    <w:uiPriority w:val="9"/>
    <w:rsid w:val="008E41CD"/>
    <w:rPr>
      <w:rFonts w:ascii="Arial" w:eastAsiaTheme="majorEastAsia" w:hAnsi="Arial" w:cstheme="majorBidi"/>
      <w:iCs/>
      <w:sz w:val="24"/>
      <w:szCs w:val="20"/>
    </w:rPr>
  </w:style>
  <w:style w:type="paragraph" w:styleId="NoSpacing">
    <w:name w:val="No Spacing"/>
    <w:uiPriority w:val="1"/>
    <w:qFormat/>
    <w:rsid w:val="008E41CD"/>
    <w:pPr>
      <w:spacing w:after="0" w:line="240" w:lineRule="auto"/>
    </w:pPr>
    <w:rPr>
      <w:rFonts w:ascii="Arial" w:hAnsi="Arial" w:cs="Times New Roman"/>
      <w:sz w:val="24"/>
      <w:szCs w:val="20"/>
    </w:rPr>
  </w:style>
  <w:style w:type="character" w:styleId="Hyperlink">
    <w:name w:val="Hyperlink"/>
    <w:basedOn w:val="DefaultParagraphFont"/>
    <w:uiPriority w:val="99"/>
    <w:unhideWhenUsed/>
    <w:rsid w:val="00B6196C"/>
    <w:rPr>
      <w:color w:val="0000FF" w:themeColor="hyperlink"/>
      <w:u w:val="single"/>
    </w:rPr>
  </w:style>
  <w:style w:type="character" w:styleId="FollowedHyperlink">
    <w:name w:val="FollowedHyperlink"/>
    <w:basedOn w:val="DefaultParagraphFont"/>
    <w:uiPriority w:val="99"/>
    <w:semiHidden/>
    <w:unhideWhenUsed/>
    <w:rsid w:val="00075EED"/>
    <w:rPr>
      <w:color w:val="800080" w:themeColor="followedHyperlink"/>
      <w:u w:val="single"/>
    </w:rPr>
  </w:style>
  <w:style w:type="character" w:customStyle="1" w:styleId="apple-tab-span">
    <w:name w:val="apple-tab-span"/>
    <w:basedOn w:val="DefaultParagraphFont"/>
    <w:rsid w:val="006D7F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9614797">
      <w:bodyDiv w:val="1"/>
      <w:marLeft w:val="0"/>
      <w:marRight w:val="0"/>
      <w:marTop w:val="0"/>
      <w:marBottom w:val="0"/>
      <w:divBdr>
        <w:top w:val="none" w:sz="0" w:space="0" w:color="auto"/>
        <w:left w:val="none" w:sz="0" w:space="0" w:color="auto"/>
        <w:bottom w:val="none" w:sz="0" w:space="0" w:color="auto"/>
        <w:right w:val="none" w:sz="0" w:space="0" w:color="auto"/>
      </w:divBdr>
    </w:div>
    <w:div w:id="1483083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padilla@crla.org" TargetMode="External"/><Relationship Id="rId13" Type="http://schemas.openxmlformats.org/officeDocument/2006/relationships/hyperlink" Target="mailto:kmarr@legal-aid.com"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dalther@calindian.org" TargetMode="External"/><Relationship Id="rId12" Type="http://schemas.openxmlformats.org/officeDocument/2006/relationships/hyperlink" Target="mailto:sargueta@lafla.org" TargetMode="External"/><Relationship Id="rId17"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hyperlink" Target="mailto:ndudovitz@nlsla.org" TargetMode="External"/><Relationship Id="rId1" Type="http://schemas.openxmlformats.org/officeDocument/2006/relationships/styles" Target="styles.xml"/><Relationship Id="rId6" Type="http://schemas.openxmlformats.org/officeDocument/2006/relationships/hyperlink" Target="mailto:grichardson@baylegal.org" TargetMode="External"/><Relationship Id="rId11" Type="http://schemas.openxmlformats.org/officeDocument/2006/relationships/hyperlink" Target="mailto:dmoore@icls.org" TargetMode="External"/><Relationship Id="rId5" Type="http://schemas.openxmlformats.org/officeDocument/2006/relationships/endnotes" Target="endnotes.xml"/><Relationship Id="rId15" Type="http://schemas.openxmlformats.org/officeDocument/2006/relationships/hyperlink" Target="mailto:gsmith@lsnc.net" TargetMode="External"/><Relationship Id="rId10" Type="http://schemas.openxmlformats.org/officeDocument/2006/relationships/hyperlink" Target="mailto:ecasas@gbla.org" TargetMode="External"/><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mailto:pmilrod@centralcallegal.org" TargetMode="External"/><Relationship Id="rId14" Type="http://schemas.openxmlformats.org/officeDocument/2006/relationships/hyperlink" Target="mailto:gek@lassd.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2</Pages>
  <Words>610</Words>
  <Characters>3478</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CDSS letterhead with address</vt:lpstr>
    </vt:vector>
  </TitlesOfParts>
  <Company/>
  <LinksUpToDate>false</LinksUpToDate>
  <CharactersWithSpaces>4080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CDSS letterhead with address</dc:title>
  <dc:subject/>
  <dc:creator>CDSS</dc:creator>
  <cp:keywords/>
  <dc:description/>
  <cp:lastModifiedBy>Van, Moc@DSS</cp:lastModifiedBy>
  <cp:revision>3</cp:revision>
  <dcterms:created xsi:type="dcterms:W3CDTF">2019-04-03T22:57:00Z</dcterms:created>
  <dcterms:modified xsi:type="dcterms:W3CDTF">2019-04-03T23:11:00Z</dcterms:modified>
</cp:coreProperties>
</file>